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FA73" w14:textId="77777777" w:rsidR="00883391" w:rsidRDefault="00000000">
      <w:pPr>
        <w:pStyle w:val="Tekstpodstawowy"/>
        <w:spacing w:before="0"/>
        <w:ind w:left="3743"/>
        <w:rPr>
          <w:rFonts w:ascii="Times New Roman"/>
          <w:sz w:val="20"/>
        </w:rPr>
      </w:pPr>
      <w:r>
        <w:rPr>
          <w:rFonts w:ascii="Times New Roman"/>
          <w:noProof/>
          <w:sz w:val="20"/>
        </w:rPr>
        <w:drawing>
          <wp:inline distT="0" distB="0" distL="0" distR="0" wp14:anchorId="75A513E1" wp14:editId="013EF748">
            <wp:extent cx="5712813" cy="493775"/>
            <wp:effectExtent l="0" t="0" r="0" b="0"/>
            <wp:docPr id="1" name="Image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5" cstate="print"/>
                    <a:stretch>
                      <a:fillRect/>
                    </a:stretch>
                  </pic:blipFill>
                  <pic:spPr>
                    <a:xfrm>
                      <a:off x="0" y="0"/>
                      <a:ext cx="5712813" cy="493775"/>
                    </a:xfrm>
                    <a:prstGeom prst="rect">
                      <a:avLst/>
                    </a:prstGeom>
                  </pic:spPr>
                </pic:pic>
              </a:graphicData>
            </a:graphic>
          </wp:inline>
        </w:drawing>
      </w:r>
    </w:p>
    <w:p w14:paraId="07D10F2F" w14:textId="77777777" w:rsidR="00883391" w:rsidRDefault="00000000">
      <w:pPr>
        <w:pStyle w:val="Tekstpodstawowy"/>
        <w:spacing w:before="85"/>
        <w:ind w:left="280"/>
        <w:jc w:val="center"/>
      </w:pPr>
      <w:r>
        <w:t>Załącznik</w:t>
      </w:r>
      <w:r>
        <w:rPr>
          <w:spacing w:val="-6"/>
        </w:rPr>
        <w:t xml:space="preserve"> </w:t>
      </w:r>
      <w:r>
        <w:t>nr</w:t>
      </w:r>
      <w:r>
        <w:rPr>
          <w:spacing w:val="-4"/>
        </w:rPr>
        <w:t xml:space="preserve"> </w:t>
      </w:r>
      <w:r>
        <w:t>2</w:t>
      </w:r>
      <w:r>
        <w:rPr>
          <w:spacing w:val="-2"/>
        </w:rPr>
        <w:t xml:space="preserve"> </w:t>
      </w:r>
      <w:r>
        <w:t>do</w:t>
      </w:r>
      <w:r>
        <w:rPr>
          <w:spacing w:val="-1"/>
        </w:rPr>
        <w:t xml:space="preserve"> </w:t>
      </w:r>
      <w:r>
        <w:t>REKOMENDACJI</w:t>
      </w:r>
      <w:r>
        <w:rPr>
          <w:spacing w:val="-5"/>
        </w:rPr>
        <w:t xml:space="preserve"> </w:t>
      </w:r>
      <w:r>
        <w:t>NR</w:t>
      </w:r>
      <w:r>
        <w:rPr>
          <w:spacing w:val="-4"/>
        </w:rPr>
        <w:t xml:space="preserve"> </w:t>
      </w:r>
      <w:r>
        <w:t>1/2024</w:t>
      </w:r>
      <w:r>
        <w:rPr>
          <w:spacing w:val="-1"/>
        </w:rPr>
        <w:t xml:space="preserve"> </w:t>
      </w:r>
      <w:r>
        <w:t>RADY</w:t>
      </w:r>
      <w:r>
        <w:rPr>
          <w:spacing w:val="-2"/>
        </w:rPr>
        <w:t xml:space="preserve"> </w:t>
      </w:r>
      <w:r>
        <w:t>PROGRAMOWEJ</w:t>
      </w:r>
      <w:r>
        <w:rPr>
          <w:spacing w:val="-5"/>
        </w:rPr>
        <w:t xml:space="preserve"> </w:t>
      </w:r>
      <w:r>
        <w:t>DS.</w:t>
      </w:r>
      <w:r>
        <w:rPr>
          <w:spacing w:val="-3"/>
        </w:rPr>
        <w:t xml:space="preserve"> </w:t>
      </w:r>
      <w:r>
        <w:t>KOMPETENCJI,</w:t>
      </w:r>
      <w:r>
        <w:rPr>
          <w:spacing w:val="-2"/>
        </w:rPr>
        <w:t xml:space="preserve"> </w:t>
      </w:r>
      <w:r>
        <w:t>AKTUALIZACJA</w:t>
      </w:r>
      <w:r>
        <w:rPr>
          <w:spacing w:val="-3"/>
        </w:rPr>
        <w:t xml:space="preserve"> </w:t>
      </w:r>
      <w:r>
        <w:t>Z</w:t>
      </w:r>
      <w:r>
        <w:rPr>
          <w:spacing w:val="-2"/>
        </w:rPr>
        <w:t xml:space="preserve"> </w:t>
      </w:r>
      <w:r>
        <w:t>18.12.2025</w:t>
      </w:r>
      <w:r>
        <w:rPr>
          <w:spacing w:val="-3"/>
        </w:rPr>
        <w:t xml:space="preserve"> </w:t>
      </w:r>
      <w:r>
        <w:rPr>
          <w:spacing w:val="-5"/>
        </w:rPr>
        <w:t>r.</w:t>
      </w:r>
    </w:p>
    <w:p w14:paraId="7A4025DC" w14:textId="77777777" w:rsidR="00883391" w:rsidRDefault="00883391">
      <w:pPr>
        <w:pStyle w:val="Tekstpodstawowy"/>
        <w:spacing w:before="91"/>
      </w:pPr>
    </w:p>
    <w:p w14:paraId="09F95413" w14:textId="77777777" w:rsidR="00883391" w:rsidRDefault="00000000">
      <w:pPr>
        <w:pStyle w:val="Tytu"/>
      </w:pPr>
      <w:r>
        <w:t>Uzasadnienie</w:t>
      </w:r>
      <w:r>
        <w:rPr>
          <w:spacing w:val="-7"/>
        </w:rPr>
        <w:t xml:space="preserve"> </w:t>
      </w:r>
      <w:r>
        <w:t>wyboru</w:t>
      </w:r>
      <w:r>
        <w:rPr>
          <w:spacing w:val="-5"/>
        </w:rPr>
        <w:t xml:space="preserve"> </w:t>
      </w:r>
      <w:r>
        <w:t>międzybranżowych</w:t>
      </w:r>
      <w:r>
        <w:rPr>
          <w:spacing w:val="-9"/>
        </w:rPr>
        <w:t xml:space="preserve"> </w:t>
      </w:r>
      <w:r>
        <w:t>kompetencji</w:t>
      </w:r>
      <w:r>
        <w:rPr>
          <w:spacing w:val="-6"/>
        </w:rPr>
        <w:t xml:space="preserve"> </w:t>
      </w:r>
      <w:r>
        <w:t>do</w:t>
      </w:r>
      <w:r>
        <w:rPr>
          <w:spacing w:val="-7"/>
        </w:rPr>
        <w:t xml:space="preserve"> </w:t>
      </w:r>
      <w:r>
        <w:t>projektu</w:t>
      </w:r>
      <w:r>
        <w:rPr>
          <w:spacing w:val="-5"/>
        </w:rPr>
        <w:t xml:space="preserve"> </w:t>
      </w:r>
      <w:r>
        <w:rPr>
          <w:spacing w:val="-2"/>
        </w:rPr>
        <w:t>rekomendacji</w:t>
      </w:r>
    </w:p>
    <w:p w14:paraId="3D1B06CA" w14:textId="77777777" w:rsidR="00883391" w:rsidRDefault="00883391">
      <w:pPr>
        <w:pStyle w:val="Tekstpodstawowy"/>
        <w:spacing w:before="141"/>
        <w:rPr>
          <w:b/>
          <w:sz w:val="20"/>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64CB5E18" w14:textId="77777777">
        <w:trPr>
          <w:trHeight w:val="1001"/>
        </w:trPr>
        <w:tc>
          <w:tcPr>
            <w:tcW w:w="646" w:type="dxa"/>
            <w:shd w:val="clear" w:color="auto" w:fill="D9D9D9"/>
          </w:tcPr>
          <w:p w14:paraId="50E03B77" w14:textId="77777777" w:rsidR="00883391" w:rsidRDefault="00000000">
            <w:pPr>
              <w:pStyle w:val="TableParagraph"/>
              <w:spacing w:before="191"/>
              <w:ind w:left="107"/>
              <w:rPr>
                <w:b/>
              </w:rPr>
            </w:pPr>
            <w:proofErr w:type="spellStart"/>
            <w:r>
              <w:rPr>
                <w:b/>
                <w:spacing w:val="-5"/>
              </w:rPr>
              <w:t>L.p</w:t>
            </w:r>
            <w:proofErr w:type="spellEnd"/>
          </w:p>
        </w:tc>
        <w:tc>
          <w:tcPr>
            <w:tcW w:w="1909" w:type="dxa"/>
            <w:shd w:val="clear" w:color="auto" w:fill="D9D9D9"/>
          </w:tcPr>
          <w:p w14:paraId="45561407" w14:textId="77777777" w:rsidR="00883391" w:rsidRDefault="00000000">
            <w:pPr>
              <w:pStyle w:val="TableParagraph"/>
              <w:spacing w:before="191" w:line="276" w:lineRule="auto"/>
              <w:ind w:left="107" w:right="377"/>
              <w:rPr>
                <w:b/>
              </w:rPr>
            </w:pPr>
            <w:r>
              <w:rPr>
                <w:b/>
              </w:rPr>
              <w:t xml:space="preserve">1. Obszar </w:t>
            </w:r>
            <w:r>
              <w:rPr>
                <w:b/>
                <w:spacing w:val="-2"/>
              </w:rPr>
              <w:t>kompetencyjny</w:t>
            </w:r>
          </w:p>
        </w:tc>
        <w:tc>
          <w:tcPr>
            <w:tcW w:w="2410" w:type="dxa"/>
            <w:shd w:val="clear" w:color="auto" w:fill="D9D9D9"/>
          </w:tcPr>
          <w:p w14:paraId="124B3B8B" w14:textId="77777777" w:rsidR="00883391" w:rsidRDefault="00000000">
            <w:pPr>
              <w:pStyle w:val="TableParagraph"/>
              <w:spacing w:before="191"/>
              <w:rPr>
                <w:b/>
              </w:rPr>
            </w:pPr>
            <w:r>
              <w:rPr>
                <w:b/>
              </w:rPr>
              <w:t>2.</w:t>
            </w:r>
            <w:r>
              <w:rPr>
                <w:b/>
                <w:spacing w:val="-3"/>
              </w:rPr>
              <w:t xml:space="preserve"> </w:t>
            </w:r>
            <w:r>
              <w:rPr>
                <w:b/>
              </w:rPr>
              <w:t>Zielona</w:t>
            </w:r>
            <w:r>
              <w:rPr>
                <w:b/>
                <w:spacing w:val="-3"/>
              </w:rPr>
              <w:t xml:space="preserve"> </w:t>
            </w:r>
            <w:r>
              <w:rPr>
                <w:b/>
                <w:spacing w:val="-2"/>
              </w:rPr>
              <w:t>umiejętność/</w:t>
            </w:r>
          </w:p>
          <w:p w14:paraId="6B3805A8" w14:textId="77777777" w:rsidR="00883391" w:rsidRDefault="00000000">
            <w:pPr>
              <w:pStyle w:val="TableParagraph"/>
              <w:spacing w:before="41"/>
              <w:rPr>
                <w:b/>
              </w:rPr>
            </w:pPr>
            <w:r>
              <w:rPr>
                <w:b/>
                <w:spacing w:val="-2"/>
              </w:rPr>
              <w:t>kompetencja</w:t>
            </w:r>
          </w:p>
        </w:tc>
        <w:tc>
          <w:tcPr>
            <w:tcW w:w="11059" w:type="dxa"/>
            <w:shd w:val="clear" w:color="auto" w:fill="D9D9D9"/>
          </w:tcPr>
          <w:p w14:paraId="5F3DE6C8" w14:textId="77777777" w:rsidR="00883391" w:rsidRDefault="00000000">
            <w:pPr>
              <w:pStyle w:val="TableParagraph"/>
              <w:spacing w:before="191"/>
              <w:rPr>
                <w:b/>
              </w:rPr>
            </w:pPr>
            <w:r>
              <w:rPr>
                <w:b/>
              </w:rPr>
              <w:t>3.</w:t>
            </w:r>
            <w:r>
              <w:rPr>
                <w:b/>
                <w:spacing w:val="-5"/>
              </w:rPr>
              <w:t xml:space="preserve"> </w:t>
            </w:r>
            <w:r>
              <w:rPr>
                <w:b/>
              </w:rPr>
              <w:t>Uzasadnienie</w:t>
            </w:r>
            <w:r>
              <w:rPr>
                <w:b/>
                <w:spacing w:val="-7"/>
              </w:rPr>
              <w:t xml:space="preserve"> </w:t>
            </w:r>
            <w:r>
              <w:rPr>
                <w:b/>
              </w:rPr>
              <w:t>wyboru</w:t>
            </w:r>
            <w:r>
              <w:rPr>
                <w:b/>
                <w:spacing w:val="-6"/>
              </w:rPr>
              <w:t xml:space="preserve"> </w:t>
            </w:r>
            <w:r>
              <w:rPr>
                <w:b/>
                <w:spacing w:val="-2"/>
              </w:rPr>
              <w:t>kompetencji</w:t>
            </w:r>
          </w:p>
        </w:tc>
      </w:tr>
      <w:tr w:rsidR="00883391" w14:paraId="76F34B79" w14:textId="77777777">
        <w:trPr>
          <w:trHeight w:val="5947"/>
        </w:trPr>
        <w:tc>
          <w:tcPr>
            <w:tcW w:w="646" w:type="dxa"/>
          </w:tcPr>
          <w:p w14:paraId="68E5BDF2" w14:textId="77777777" w:rsidR="00883391" w:rsidRDefault="00000000">
            <w:pPr>
              <w:pStyle w:val="TableParagraph"/>
              <w:spacing w:before="193"/>
              <w:ind w:left="107"/>
              <w:rPr>
                <w:b/>
              </w:rPr>
            </w:pPr>
            <w:r>
              <w:rPr>
                <w:b/>
                <w:spacing w:val="-4"/>
              </w:rPr>
              <w:t>A.1.</w:t>
            </w:r>
          </w:p>
        </w:tc>
        <w:tc>
          <w:tcPr>
            <w:tcW w:w="1909" w:type="dxa"/>
          </w:tcPr>
          <w:p w14:paraId="50B4D716" w14:textId="77777777" w:rsidR="00883391" w:rsidRDefault="00000000">
            <w:pPr>
              <w:pStyle w:val="TableParagraph"/>
              <w:spacing w:before="193" w:line="276" w:lineRule="auto"/>
              <w:ind w:left="107" w:right="314"/>
            </w:pPr>
            <w:r>
              <w:t xml:space="preserve">Budowanie i </w:t>
            </w:r>
            <w:r>
              <w:rPr>
                <w:spacing w:val="-2"/>
              </w:rPr>
              <w:t xml:space="preserve">wdrażanie </w:t>
            </w:r>
            <w:r>
              <w:t>strategii</w:t>
            </w:r>
            <w:r>
              <w:rPr>
                <w:spacing w:val="-13"/>
              </w:rPr>
              <w:t xml:space="preserve"> </w:t>
            </w:r>
            <w:r>
              <w:t xml:space="preserve">zielonej </w:t>
            </w:r>
            <w:r>
              <w:rPr>
                <w:spacing w:val="-2"/>
              </w:rPr>
              <w:t>transformacji</w:t>
            </w:r>
          </w:p>
        </w:tc>
        <w:tc>
          <w:tcPr>
            <w:tcW w:w="2410" w:type="dxa"/>
          </w:tcPr>
          <w:p w14:paraId="44AC4F98" w14:textId="77777777" w:rsidR="00883391" w:rsidRDefault="00000000">
            <w:pPr>
              <w:pStyle w:val="TableParagraph"/>
              <w:spacing w:before="193" w:line="276" w:lineRule="auto"/>
              <w:ind w:right="430"/>
              <w:rPr>
                <w:b/>
              </w:rPr>
            </w:pPr>
            <w:r>
              <w:rPr>
                <w:b/>
                <w:spacing w:val="-2"/>
              </w:rPr>
              <w:t xml:space="preserve">Budowanie zrównoważonych </w:t>
            </w:r>
            <w:r>
              <w:rPr>
                <w:b/>
              </w:rPr>
              <w:t>modeli</w:t>
            </w:r>
            <w:r>
              <w:rPr>
                <w:b/>
                <w:spacing w:val="-13"/>
              </w:rPr>
              <w:t xml:space="preserve"> </w:t>
            </w:r>
            <w:r>
              <w:rPr>
                <w:b/>
              </w:rPr>
              <w:t>biznesowych</w:t>
            </w:r>
          </w:p>
        </w:tc>
        <w:tc>
          <w:tcPr>
            <w:tcW w:w="11059" w:type="dxa"/>
          </w:tcPr>
          <w:p w14:paraId="21764393" w14:textId="77777777" w:rsidR="00883391" w:rsidRDefault="00000000">
            <w:pPr>
              <w:pStyle w:val="TableParagraph"/>
              <w:spacing w:before="1" w:line="273" w:lineRule="auto"/>
            </w:pPr>
            <w:r>
              <w:t>Kompetencja</w:t>
            </w:r>
            <w:r>
              <w:rPr>
                <w:spacing w:val="-3"/>
              </w:rPr>
              <w:t xml:space="preserve"> </w:t>
            </w:r>
            <w:r>
              <w:t>przeznaczona</w:t>
            </w:r>
            <w:r>
              <w:rPr>
                <w:spacing w:val="-5"/>
              </w:rPr>
              <w:t xml:space="preserve"> </w:t>
            </w:r>
            <w:r>
              <w:t>jest</w:t>
            </w:r>
            <w:r>
              <w:rPr>
                <w:spacing w:val="-2"/>
              </w:rPr>
              <w:t xml:space="preserve"> </w:t>
            </w:r>
            <w:r>
              <w:t>dla</w:t>
            </w:r>
            <w:r>
              <w:rPr>
                <w:spacing w:val="-5"/>
              </w:rPr>
              <w:t xml:space="preserve"> </w:t>
            </w:r>
            <w:r>
              <w:t>osób</w:t>
            </w:r>
            <w:r>
              <w:rPr>
                <w:spacing w:val="-3"/>
              </w:rPr>
              <w:t xml:space="preserve"> </w:t>
            </w:r>
            <w:r>
              <w:t>zajmujących</w:t>
            </w:r>
            <w:r>
              <w:rPr>
                <w:spacing w:val="-5"/>
              </w:rPr>
              <w:t xml:space="preserve"> </w:t>
            </w:r>
            <w:r>
              <w:t>się lub</w:t>
            </w:r>
            <w:r>
              <w:rPr>
                <w:spacing w:val="-3"/>
              </w:rPr>
              <w:t xml:space="preserve"> </w:t>
            </w:r>
            <w:r>
              <w:t>mających</w:t>
            </w:r>
            <w:r>
              <w:rPr>
                <w:spacing w:val="-3"/>
              </w:rPr>
              <w:t xml:space="preserve"> </w:t>
            </w:r>
            <w:r>
              <w:t>się</w:t>
            </w:r>
            <w:r>
              <w:rPr>
                <w:spacing w:val="-4"/>
              </w:rPr>
              <w:t xml:space="preserve"> </w:t>
            </w:r>
            <w:r>
              <w:t>zajmować</w:t>
            </w:r>
            <w:r>
              <w:rPr>
                <w:spacing w:val="-3"/>
              </w:rPr>
              <w:t xml:space="preserve"> </w:t>
            </w:r>
            <w:r>
              <w:t>projektowaniem</w:t>
            </w:r>
            <w:r>
              <w:rPr>
                <w:spacing w:val="-2"/>
              </w:rPr>
              <w:t xml:space="preserve"> </w:t>
            </w:r>
            <w:r>
              <w:t>i</w:t>
            </w:r>
            <w:r>
              <w:rPr>
                <w:spacing w:val="-4"/>
              </w:rPr>
              <w:t xml:space="preserve"> </w:t>
            </w:r>
            <w:r>
              <w:t>wdrażaniem strategii biznesowych w przedsiębiorstwach oraz dla osób zarządzających lub mających się zajmować</w:t>
            </w:r>
          </w:p>
          <w:p w14:paraId="510B3192" w14:textId="77777777" w:rsidR="00883391" w:rsidRDefault="00000000">
            <w:pPr>
              <w:pStyle w:val="TableParagraph"/>
              <w:spacing w:before="5" w:line="276" w:lineRule="auto"/>
              <w:ind w:right="180"/>
            </w:pPr>
            <w:r>
              <w:t>przedsiębiorstwami, działami, procesami itp. Kompetencja obejmuje wiedzę i umiejętności pozwalające na wprowadzanie</w:t>
            </w:r>
            <w:r>
              <w:rPr>
                <w:spacing w:val="-3"/>
              </w:rPr>
              <w:t xml:space="preserve"> </w:t>
            </w:r>
            <w:r>
              <w:t>do</w:t>
            </w:r>
            <w:r>
              <w:rPr>
                <w:spacing w:val="-5"/>
              </w:rPr>
              <w:t xml:space="preserve"> </w:t>
            </w:r>
            <w:r>
              <w:t>modeli</w:t>
            </w:r>
            <w:r>
              <w:rPr>
                <w:spacing w:val="-3"/>
              </w:rPr>
              <w:t xml:space="preserve"> </w:t>
            </w:r>
            <w:r>
              <w:t>biznesowych</w:t>
            </w:r>
            <w:r>
              <w:rPr>
                <w:spacing w:val="-3"/>
              </w:rPr>
              <w:t xml:space="preserve"> </w:t>
            </w:r>
            <w:r>
              <w:t>rozwiązań</w:t>
            </w:r>
            <w:r>
              <w:rPr>
                <w:spacing w:val="-4"/>
              </w:rPr>
              <w:t xml:space="preserve"> </w:t>
            </w:r>
            <w:r>
              <w:t>z</w:t>
            </w:r>
            <w:r>
              <w:rPr>
                <w:spacing w:val="-3"/>
              </w:rPr>
              <w:t xml:space="preserve"> </w:t>
            </w:r>
            <w:r>
              <w:t>zakresu</w:t>
            </w:r>
            <w:r>
              <w:rPr>
                <w:spacing w:val="-3"/>
              </w:rPr>
              <w:t xml:space="preserve"> </w:t>
            </w:r>
            <w:r>
              <w:t>zielonej</w:t>
            </w:r>
            <w:r>
              <w:rPr>
                <w:spacing w:val="-5"/>
              </w:rPr>
              <w:t xml:space="preserve"> </w:t>
            </w:r>
            <w:r>
              <w:t>transformacji</w:t>
            </w:r>
            <w:r>
              <w:rPr>
                <w:spacing w:val="-3"/>
              </w:rPr>
              <w:t xml:space="preserve"> </w:t>
            </w:r>
            <w:r>
              <w:t>oraz</w:t>
            </w:r>
            <w:r>
              <w:rPr>
                <w:spacing w:val="-5"/>
              </w:rPr>
              <w:t xml:space="preserve"> </w:t>
            </w:r>
            <w:r>
              <w:t>na</w:t>
            </w:r>
            <w:r>
              <w:rPr>
                <w:spacing w:val="-6"/>
              </w:rPr>
              <w:t xml:space="preserve"> </w:t>
            </w:r>
            <w:r>
              <w:t>opracowywanie</w:t>
            </w:r>
            <w:r>
              <w:rPr>
                <w:spacing w:val="-5"/>
              </w:rPr>
              <w:t xml:space="preserve"> </w:t>
            </w:r>
            <w:r>
              <w:t>modeli biznesowych gospodarki o obiegu zamkniętym (GOZ), obejmujących również gospodarkę energią, oraz modeli biznesowych opartych na symbiozie przemysłowej.</w:t>
            </w:r>
          </w:p>
          <w:p w14:paraId="35799FB5" w14:textId="77777777" w:rsidR="00883391" w:rsidRDefault="00000000">
            <w:pPr>
              <w:pStyle w:val="TableParagraph"/>
              <w:spacing w:before="121" w:line="273" w:lineRule="auto"/>
            </w:pPr>
            <w:r>
              <w:t>W</w:t>
            </w:r>
            <w:r>
              <w:rPr>
                <w:spacing w:val="-2"/>
              </w:rPr>
              <w:t xml:space="preserve"> </w:t>
            </w:r>
            <w:r>
              <w:t>trakcie</w:t>
            </w:r>
            <w:r>
              <w:rPr>
                <w:spacing w:val="-2"/>
              </w:rPr>
              <w:t xml:space="preserve"> </w:t>
            </w:r>
            <w:r>
              <w:t>usługi</w:t>
            </w:r>
            <w:r>
              <w:rPr>
                <w:spacing w:val="-2"/>
              </w:rPr>
              <w:t xml:space="preserve"> </w:t>
            </w:r>
            <w:r>
              <w:t>rozwojowej</w:t>
            </w:r>
            <w:r>
              <w:rPr>
                <w:spacing w:val="-2"/>
              </w:rPr>
              <w:t xml:space="preserve"> </w:t>
            </w:r>
            <w:r>
              <w:t>uczestnicy</w:t>
            </w:r>
            <w:r>
              <w:rPr>
                <w:spacing w:val="-2"/>
              </w:rPr>
              <w:t xml:space="preserve"> </w:t>
            </w:r>
            <w:r>
              <w:t>nabędą</w:t>
            </w:r>
            <w:r>
              <w:rPr>
                <w:spacing w:val="-5"/>
              </w:rPr>
              <w:t xml:space="preserve"> </w:t>
            </w:r>
            <w:r>
              <w:t>wiedzę</w:t>
            </w:r>
            <w:r>
              <w:rPr>
                <w:spacing w:val="-2"/>
              </w:rPr>
              <w:t xml:space="preserve"> </w:t>
            </w:r>
            <w:r>
              <w:t>dotyczącą</w:t>
            </w:r>
            <w:r>
              <w:rPr>
                <w:spacing w:val="-5"/>
              </w:rPr>
              <w:t xml:space="preserve"> </w:t>
            </w:r>
            <w:r>
              <w:t>zrównoważonych</w:t>
            </w:r>
            <w:r>
              <w:rPr>
                <w:spacing w:val="-2"/>
              </w:rPr>
              <w:t xml:space="preserve"> </w:t>
            </w:r>
            <w:r>
              <w:t>modeli</w:t>
            </w:r>
            <w:r>
              <w:rPr>
                <w:spacing w:val="-2"/>
              </w:rPr>
              <w:t xml:space="preserve"> </w:t>
            </w:r>
            <w:r>
              <w:t>biznesowych,</w:t>
            </w:r>
            <w:r>
              <w:rPr>
                <w:spacing w:val="-5"/>
              </w:rPr>
              <w:t xml:space="preserve"> </w:t>
            </w:r>
            <w:r>
              <w:t>w</w:t>
            </w:r>
            <w:r>
              <w:rPr>
                <w:spacing w:val="-4"/>
              </w:rPr>
              <w:t xml:space="preserve"> </w:t>
            </w:r>
            <w:r>
              <w:t>tym</w:t>
            </w:r>
            <w:r>
              <w:rPr>
                <w:spacing w:val="-3"/>
              </w:rPr>
              <w:t xml:space="preserve"> </w:t>
            </w:r>
            <w:r>
              <w:t>modeli GOZ oraz opartych na symbiozie przemysłowej.</w:t>
            </w:r>
          </w:p>
          <w:p w14:paraId="15F0AB4A" w14:textId="77777777" w:rsidR="00883391" w:rsidRDefault="00000000">
            <w:pPr>
              <w:pStyle w:val="TableParagraph"/>
              <w:spacing w:before="196" w:line="276" w:lineRule="auto"/>
              <w:ind w:right="180"/>
            </w:pPr>
            <w:r>
              <w:t>Istotnym ograniczeniem we wdrażaniu rozwiązań związanych z zieloną transformacją jest niedopasowanie istniejących modeli</w:t>
            </w:r>
            <w:r>
              <w:rPr>
                <w:spacing w:val="-2"/>
              </w:rPr>
              <w:t xml:space="preserve"> </w:t>
            </w:r>
            <w:r>
              <w:t>biznesowych</w:t>
            </w:r>
            <w:r>
              <w:rPr>
                <w:spacing w:val="-2"/>
              </w:rPr>
              <w:t xml:space="preserve"> </w:t>
            </w:r>
            <w:r>
              <w:t>do</w:t>
            </w:r>
            <w:r>
              <w:rPr>
                <w:spacing w:val="-4"/>
              </w:rPr>
              <w:t xml:space="preserve"> </w:t>
            </w:r>
            <w:r>
              <w:t>wymogów</w:t>
            </w:r>
            <w:r>
              <w:rPr>
                <w:spacing w:val="-3"/>
              </w:rPr>
              <w:t xml:space="preserve"> </w:t>
            </w:r>
            <w:r>
              <w:t>zielonej</w:t>
            </w:r>
            <w:r>
              <w:rPr>
                <w:spacing w:val="-2"/>
              </w:rPr>
              <w:t xml:space="preserve"> </w:t>
            </w:r>
            <w:r>
              <w:t>gospodarki,</w:t>
            </w:r>
            <w:r>
              <w:rPr>
                <w:spacing w:val="-2"/>
              </w:rPr>
              <w:t xml:space="preserve"> </w:t>
            </w:r>
            <w:r>
              <w:t>w</w:t>
            </w:r>
            <w:r>
              <w:rPr>
                <w:spacing w:val="-1"/>
              </w:rPr>
              <w:t xml:space="preserve"> </w:t>
            </w:r>
            <w:r>
              <w:t>tym</w:t>
            </w:r>
            <w:r>
              <w:rPr>
                <w:spacing w:val="-1"/>
              </w:rPr>
              <w:t xml:space="preserve"> </w:t>
            </w:r>
            <w:r>
              <w:t>zbyt</w:t>
            </w:r>
            <w:r>
              <w:rPr>
                <w:spacing w:val="-4"/>
              </w:rPr>
              <w:t xml:space="preserve"> </w:t>
            </w:r>
            <w:r>
              <w:t>rzadkie</w:t>
            </w:r>
            <w:r>
              <w:rPr>
                <w:spacing w:val="-4"/>
              </w:rPr>
              <w:t xml:space="preserve"> </w:t>
            </w:r>
            <w:r>
              <w:t>stosowanie</w:t>
            </w:r>
            <w:r>
              <w:rPr>
                <w:spacing w:val="-2"/>
              </w:rPr>
              <w:t xml:space="preserve"> </w:t>
            </w:r>
            <w:r>
              <w:t>modeli</w:t>
            </w:r>
            <w:r>
              <w:rPr>
                <w:spacing w:val="-2"/>
              </w:rPr>
              <w:t xml:space="preserve"> </w:t>
            </w:r>
            <w:r>
              <w:t>biznesowych</w:t>
            </w:r>
            <w:r>
              <w:rPr>
                <w:spacing w:val="-5"/>
              </w:rPr>
              <w:t xml:space="preserve"> </w:t>
            </w:r>
            <w:r>
              <w:t>związanych</w:t>
            </w:r>
            <w:r>
              <w:rPr>
                <w:spacing w:val="-2"/>
              </w:rPr>
              <w:t xml:space="preserve"> </w:t>
            </w:r>
            <w:r>
              <w:t xml:space="preserve">z GOZ oraz niewielki zakres współpracy w ramach symbioz przemysłowych. Na zjawisko to wskazuje m.in raport PARP: </w:t>
            </w:r>
            <w:hyperlink r:id="rId6">
              <w:r>
                <w:rPr>
                  <w:color w:val="1154CC"/>
                  <w:spacing w:val="-2"/>
                  <w:u w:val="single" w:color="1154CC"/>
                </w:rPr>
                <w:t>https://www.parp.gov.pl/storage/publications/pdf/Raport-kocowy_Ocena-zapotrzebowania-na-wsparcie-</w:t>
              </w:r>
            </w:hyperlink>
            <w:r>
              <w:rPr>
                <w:color w:val="1154CC"/>
                <w:spacing w:val="40"/>
              </w:rPr>
              <w:t xml:space="preserve">  </w:t>
            </w:r>
            <w:hyperlink r:id="rId7">
              <w:r>
                <w:rPr>
                  <w:color w:val="1154CC"/>
                  <w:spacing w:val="-2"/>
                  <w:u w:val="single" w:color="1154CC"/>
                </w:rPr>
                <w:t>przedsibiorstw-w-zakresie-gospodarki-o-obiegu-zamknitym-circular-economy_WCAG.pdf</w:t>
              </w:r>
            </w:hyperlink>
          </w:p>
          <w:p w14:paraId="4CE7E2C4" w14:textId="77777777" w:rsidR="00883391" w:rsidRDefault="00000000">
            <w:pPr>
              <w:pStyle w:val="TableParagraph"/>
              <w:spacing w:before="192" w:line="276" w:lineRule="auto"/>
              <w:ind w:right="150"/>
            </w:pPr>
            <w:r>
              <w:t>Przyjęta przez Radę</w:t>
            </w:r>
            <w:r>
              <w:rPr>
                <w:spacing w:val="-1"/>
              </w:rPr>
              <w:t xml:space="preserve"> </w:t>
            </w:r>
            <w:r>
              <w:t>Ministrów</w:t>
            </w:r>
            <w:r>
              <w:rPr>
                <w:spacing w:val="-1"/>
              </w:rPr>
              <w:t xml:space="preserve"> </w:t>
            </w:r>
            <w:r>
              <w:t>w</w:t>
            </w:r>
            <w:r>
              <w:rPr>
                <w:spacing w:val="-1"/>
              </w:rPr>
              <w:t xml:space="preserve"> </w:t>
            </w:r>
            <w:r>
              <w:t>2019</w:t>
            </w:r>
            <w:r>
              <w:rPr>
                <w:spacing w:val="-1"/>
              </w:rPr>
              <w:t xml:space="preserve"> </w:t>
            </w:r>
            <w:r>
              <w:t>roku “Mapa drogowa</w:t>
            </w:r>
            <w:r>
              <w:rPr>
                <w:spacing w:val="-1"/>
              </w:rPr>
              <w:t xml:space="preserve"> </w:t>
            </w:r>
            <w:r>
              <w:t>transformacji w</w:t>
            </w:r>
            <w:r>
              <w:rPr>
                <w:spacing w:val="-1"/>
              </w:rPr>
              <w:t xml:space="preserve"> </w:t>
            </w:r>
            <w:r>
              <w:t>kierunku gospodarki</w:t>
            </w:r>
            <w:r>
              <w:rPr>
                <w:spacing w:val="-1"/>
              </w:rPr>
              <w:t xml:space="preserve"> </w:t>
            </w:r>
            <w:r>
              <w:t>o obiegu zamkniętym” również wskazuje, że transformacja ta wymaga przeorganizowania sposobu funkcjonowania wszystkich uczestników rynku</w:t>
            </w:r>
            <w:r>
              <w:rPr>
                <w:spacing w:val="-6"/>
              </w:rPr>
              <w:t xml:space="preserve"> </w:t>
            </w:r>
            <w:r>
              <w:t>i</w:t>
            </w:r>
            <w:r>
              <w:rPr>
                <w:spacing w:val="-6"/>
              </w:rPr>
              <w:t xml:space="preserve"> </w:t>
            </w:r>
            <w:r>
              <w:t>zmiany</w:t>
            </w:r>
            <w:r>
              <w:rPr>
                <w:spacing w:val="-8"/>
              </w:rPr>
              <w:t xml:space="preserve"> </w:t>
            </w:r>
            <w:r>
              <w:t>tradycyjnych</w:t>
            </w:r>
            <w:r>
              <w:rPr>
                <w:spacing w:val="-7"/>
              </w:rPr>
              <w:t xml:space="preserve"> </w:t>
            </w:r>
            <w:r>
              <w:t>modeli</w:t>
            </w:r>
            <w:r>
              <w:rPr>
                <w:spacing w:val="-6"/>
              </w:rPr>
              <w:t xml:space="preserve"> </w:t>
            </w:r>
            <w:r>
              <w:t>biznesowych</w:t>
            </w:r>
            <w:r>
              <w:rPr>
                <w:spacing w:val="-3"/>
              </w:rPr>
              <w:t xml:space="preserve"> </w:t>
            </w:r>
            <w:hyperlink r:id="rId8">
              <w:r>
                <w:t>(</w:t>
              </w:r>
              <w:r>
                <w:rPr>
                  <w:color w:val="1154CC"/>
                  <w:u w:val="single" w:color="1154CC"/>
                </w:rPr>
                <w:t>https://www.gov.pl/web/rozwoj-technologia/rada-ministrow-przyjela-</w:t>
              </w:r>
            </w:hyperlink>
            <w:r>
              <w:rPr>
                <w:color w:val="1154CC"/>
              </w:rPr>
              <w:t xml:space="preserve"> </w:t>
            </w:r>
            <w:hyperlink r:id="rId9">
              <w:proofErr w:type="spellStart"/>
              <w:r>
                <w:rPr>
                  <w:color w:val="1154CC"/>
                  <w:spacing w:val="-2"/>
                  <w:u w:val="single" w:color="1154CC"/>
                </w:rPr>
                <w:t>projekt-mapy-drogowej-goz</w:t>
              </w:r>
              <w:proofErr w:type="spellEnd"/>
            </w:hyperlink>
            <w:r>
              <w:rPr>
                <w:spacing w:val="-2"/>
              </w:rPr>
              <w:t>).</w:t>
            </w:r>
          </w:p>
        </w:tc>
      </w:tr>
    </w:tbl>
    <w:p w14:paraId="6EA34BBA" w14:textId="77777777" w:rsidR="00883391" w:rsidRDefault="00883391">
      <w:pPr>
        <w:pStyle w:val="TableParagraph"/>
        <w:spacing w:line="276" w:lineRule="auto"/>
        <w:sectPr w:rsidR="00883391">
          <w:type w:val="continuous"/>
          <w:pgSz w:w="16840" w:h="11910" w:orient="landscape"/>
          <w:pgMar w:top="1120" w:right="425" w:bottom="280" w:left="141" w:header="708" w:footer="708" w:gutter="0"/>
          <w:cols w:space="708"/>
        </w:sectPr>
      </w:pPr>
    </w:p>
    <w:p w14:paraId="099D18A2"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4C6913DE" w14:textId="77777777">
        <w:trPr>
          <w:trHeight w:val="9344"/>
        </w:trPr>
        <w:tc>
          <w:tcPr>
            <w:tcW w:w="646" w:type="dxa"/>
          </w:tcPr>
          <w:p w14:paraId="6AC6AE47" w14:textId="77777777" w:rsidR="00883391" w:rsidRDefault="00883391">
            <w:pPr>
              <w:pStyle w:val="TableParagraph"/>
              <w:ind w:left="0"/>
              <w:rPr>
                <w:rFonts w:ascii="Times New Roman"/>
              </w:rPr>
            </w:pPr>
          </w:p>
        </w:tc>
        <w:tc>
          <w:tcPr>
            <w:tcW w:w="1909" w:type="dxa"/>
          </w:tcPr>
          <w:p w14:paraId="6318D92B" w14:textId="77777777" w:rsidR="00883391" w:rsidRDefault="00883391">
            <w:pPr>
              <w:pStyle w:val="TableParagraph"/>
              <w:ind w:left="0"/>
              <w:rPr>
                <w:rFonts w:ascii="Times New Roman"/>
              </w:rPr>
            </w:pPr>
          </w:p>
        </w:tc>
        <w:tc>
          <w:tcPr>
            <w:tcW w:w="2410" w:type="dxa"/>
          </w:tcPr>
          <w:p w14:paraId="4B503EBB" w14:textId="77777777" w:rsidR="00883391" w:rsidRDefault="00883391">
            <w:pPr>
              <w:pStyle w:val="TableParagraph"/>
              <w:ind w:left="0"/>
              <w:rPr>
                <w:rFonts w:ascii="Times New Roman"/>
              </w:rPr>
            </w:pPr>
          </w:p>
        </w:tc>
        <w:tc>
          <w:tcPr>
            <w:tcW w:w="11059" w:type="dxa"/>
          </w:tcPr>
          <w:p w14:paraId="60836C4A" w14:textId="77777777" w:rsidR="00883391" w:rsidRDefault="00000000">
            <w:pPr>
              <w:pStyle w:val="TableParagraph"/>
              <w:spacing w:before="2"/>
            </w:pPr>
            <w:r>
              <w:t>Budowanie</w:t>
            </w:r>
            <w:r>
              <w:rPr>
                <w:spacing w:val="-4"/>
              </w:rPr>
              <w:t xml:space="preserve"> </w:t>
            </w:r>
            <w:r>
              <w:t>zrównoważonego</w:t>
            </w:r>
            <w:r>
              <w:rPr>
                <w:spacing w:val="-5"/>
              </w:rPr>
              <w:t xml:space="preserve"> </w:t>
            </w:r>
            <w:r>
              <w:t>modelu</w:t>
            </w:r>
            <w:r>
              <w:rPr>
                <w:spacing w:val="-5"/>
              </w:rPr>
              <w:t xml:space="preserve"> </w:t>
            </w:r>
            <w:r>
              <w:t>biznesowego,</w:t>
            </w:r>
            <w:r>
              <w:rPr>
                <w:spacing w:val="-5"/>
              </w:rPr>
              <w:t xml:space="preserve"> </w:t>
            </w:r>
            <w:r>
              <w:t>czy</w:t>
            </w:r>
            <w:r>
              <w:rPr>
                <w:spacing w:val="-5"/>
              </w:rPr>
              <w:t xml:space="preserve"> </w:t>
            </w:r>
            <w:r>
              <w:t>też</w:t>
            </w:r>
            <w:r>
              <w:rPr>
                <w:spacing w:val="-7"/>
              </w:rPr>
              <w:t xml:space="preserve"> </w:t>
            </w:r>
            <w:r>
              <w:t>wprowadzenie</w:t>
            </w:r>
            <w:r>
              <w:rPr>
                <w:spacing w:val="-7"/>
              </w:rPr>
              <w:t xml:space="preserve"> </w:t>
            </w:r>
            <w:r>
              <w:t>zmian</w:t>
            </w:r>
            <w:r>
              <w:rPr>
                <w:spacing w:val="-8"/>
              </w:rPr>
              <w:t xml:space="preserve"> </w:t>
            </w:r>
            <w:r>
              <w:t>w</w:t>
            </w:r>
            <w:r>
              <w:rPr>
                <w:spacing w:val="-4"/>
              </w:rPr>
              <w:t xml:space="preserve"> </w:t>
            </w:r>
            <w:r>
              <w:t>funkcjonującym</w:t>
            </w:r>
            <w:r>
              <w:rPr>
                <w:spacing w:val="-5"/>
              </w:rPr>
              <w:t xml:space="preserve"> </w:t>
            </w:r>
            <w:r>
              <w:t>modelu</w:t>
            </w:r>
            <w:r>
              <w:rPr>
                <w:spacing w:val="-8"/>
              </w:rPr>
              <w:t xml:space="preserve"> </w:t>
            </w:r>
            <w:r>
              <w:t>tak,</w:t>
            </w:r>
            <w:r>
              <w:rPr>
                <w:spacing w:val="-3"/>
              </w:rPr>
              <w:t xml:space="preserve"> </w:t>
            </w:r>
            <w:r>
              <w:rPr>
                <w:spacing w:val="-5"/>
              </w:rPr>
              <w:t>aby</w:t>
            </w:r>
          </w:p>
          <w:p w14:paraId="2CDE435A" w14:textId="77777777" w:rsidR="00883391" w:rsidRDefault="00000000">
            <w:pPr>
              <w:pStyle w:val="TableParagraph"/>
              <w:spacing w:before="38" w:line="276" w:lineRule="auto"/>
              <w:ind w:right="181"/>
            </w:pPr>
            <w:r>
              <w:t>uwzględniał</w:t>
            </w:r>
            <w:r>
              <w:rPr>
                <w:spacing w:val="-3"/>
              </w:rPr>
              <w:t xml:space="preserve"> </w:t>
            </w:r>
            <w:r>
              <w:t>założenia</w:t>
            </w:r>
            <w:r>
              <w:rPr>
                <w:spacing w:val="-2"/>
              </w:rPr>
              <w:t xml:space="preserve"> </w:t>
            </w:r>
            <w:r>
              <w:t>zielonej</w:t>
            </w:r>
            <w:r>
              <w:rPr>
                <w:spacing w:val="-3"/>
              </w:rPr>
              <w:t xml:space="preserve"> </w:t>
            </w:r>
            <w:r>
              <w:t>transformacji,</w:t>
            </w:r>
            <w:r>
              <w:rPr>
                <w:spacing w:val="-2"/>
              </w:rPr>
              <w:t xml:space="preserve"> </w:t>
            </w:r>
            <w:r>
              <w:t>nie</w:t>
            </w:r>
            <w:r>
              <w:rPr>
                <w:spacing w:val="-6"/>
              </w:rPr>
              <w:t xml:space="preserve"> </w:t>
            </w:r>
            <w:r>
              <w:t>musi</w:t>
            </w:r>
            <w:r>
              <w:rPr>
                <w:spacing w:val="-8"/>
              </w:rPr>
              <w:t xml:space="preserve"> </w:t>
            </w:r>
            <w:r>
              <w:t>oznaczać</w:t>
            </w:r>
            <w:r>
              <w:rPr>
                <w:spacing w:val="-3"/>
              </w:rPr>
              <w:t xml:space="preserve"> </w:t>
            </w:r>
            <w:r>
              <w:t>skomplikowanego</w:t>
            </w:r>
            <w:r>
              <w:rPr>
                <w:spacing w:val="-2"/>
              </w:rPr>
              <w:t xml:space="preserve"> </w:t>
            </w:r>
            <w:r>
              <w:t>procesu.</w:t>
            </w:r>
            <w:r>
              <w:rPr>
                <w:spacing w:val="-6"/>
              </w:rPr>
              <w:t xml:space="preserve"> </w:t>
            </w:r>
            <w:r>
              <w:t>Może</w:t>
            </w:r>
            <w:r>
              <w:rPr>
                <w:spacing w:val="-3"/>
              </w:rPr>
              <w:t xml:space="preserve"> </w:t>
            </w:r>
            <w:r>
              <w:t>wykorzystywać</w:t>
            </w:r>
            <w:r>
              <w:rPr>
                <w:spacing w:val="-5"/>
              </w:rPr>
              <w:t xml:space="preserve"> </w:t>
            </w:r>
            <w:r>
              <w:t xml:space="preserve">proste, niejednokrotnie znane już rozwiązania, takie jak współdzielenie zasobów, świadczone w odniesieniu do różnego rodzaju produktów – </w:t>
            </w:r>
            <w:proofErr w:type="spellStart"/>
            <w:r>
              <w:t>carsharing</w:t>
            </w:r>
            <w:proofErr w:type="spellEnd"/>
            <w:r>
              <w:t xml:space="preserve">, </w:t>
            </w:r>
            <w:proofErr w:type="spellStart"/>
            <w:r>
              <w:t>ridesharing</w:t>
            </w:r>
            <w:proofErr w:type="spellEnd"/>
            <w:r>
              <w:t xml:space="preserve">, </w:t>
            </w:r>
            <w:proofErr w:type="spellStart"/>
            <w:r>
              <w:t>toolsharing</w:t>
            </w:r>
            <w:proofErr w:type="spellEnd"/>
            <w:r>
              <w:t xml:space="preserve"> czy </w:t>
            </w:r>
            <w:proofErr w:type="spellStart"/>
            <w:r>
              <w:t>foodsharing</w:t>
            </w:r>
            <w:proofErr w:type="spellEnd"/>
            <w:r>
              <w:t xml:space="preserve"> czy wspólna realizacja usług np. transportowych, badawczo-rozwojowych. Opisywana kompetencja obejmuje jednak również wiedzę na temat nowych modeli biznesowych, np. przechodzenia od sprzedaży własności do modelu sprzedaży funkcji danego produktu (</w:t>
            </w:r>
            <w:proofErr w:type="spellStart"/>
            <w:r>
              <w:t>product</w:t>
            </w:r>
            <w:proofErr w:type="spellEnd"/>
            <w:r>
              <w:t xml:space="preserve"> as a service, PaaS). Tworzenie zrównoważonych modeli biznesowych wiąże się też z koniecznością uwzględniania w nich</w:t>
            </w:r>
          </w:p>
          <w:p w14:paraId="65CA9FD2" w14:textId="77777777" w:rsidR="00883391" w:rsidRDefault="00000000">
            <w:pPr>
              <w:pStyle w:val="TableParagraph"/>
              <w:spacing w:line="276" w:lineRule="auto"/>
              <w:ind w:right="180"/>
            </w:pPr>
            <w:r>
              <w:t>nowych elementów,</w:t>
            </w:r>
            <w:r>
              <w:rPr>
                <w:spacing w:val="-1"/>
              </w:rPr>
              <w:t xml:space="preserve"> </w:t>
            </w:r>
            <w:r>
              <w:t>które</w:t>
            </w:r>
            <w:r>
              <w:rPr>
                <w:spacing w:val="-1"/>
              </w:rPr>
              <w:t xml:space="preserve"> </w:t>
            </w:r>
            <w:r>
              <w:t>dotychczas w</w:t>
            </w:r>
            <w:r>
              <w:rPr>
                <w:spacing w:val="-1"/>
              </w:rPr>
              <w:t xml:space="preserve"> </w:t>
            </w:r>
            <w:r>
              <w:t>nich</w:t>
            </w:r>
            <w:r>
              <w:rPr>
                <w:spacing w:val="-1"/>
              </w:rPr>
              <w:t xml:space="preserve"> </w:t>
            </w:r>
            <w:r>
              <w:t>nie</w:t>
            </w:r>
            <w:r>
              <w:rPr>
                <w:spacing w:val="-1"/>
              </w:rPr>
              <w:t xml:space="preserve"> </w:t>
            </w:r>
            <w:r>
              <w:t>występowały lub</w:t>
            </w:r>
            <w:r>
              <w:rPr>
                <w:spacing w:val="-1"/>
              </w:rPr>
              <w:t xml:space="preserve"> </w:t>
            </w:r>
            <w:r>
              <w:t>występowały w niewielkim stopniu, takich jak np. konieczność wydłużania cyklu życia produktów, logistyka zwrotna (zapewnienie przepływu powstałych odpadów od konsumenta do producenta w celu ich zagospodarowania), czy też szersza współpraca między konsumentami a przedsiębiorstwami,</w:t>
            </w:r>
            <w:r>
              <w:rPr>
                <w:spacing w:val="-4"/>
              </w:rPr>
              <w:t xml:space="preserve"> </w:t>
            </w:r>
            <w:r>
              <w:t>współpraca</w:t>
            </w:r>
            <w:r>
              <w:rPr>
                <w:spacing w:val="-4"/>
              </w:rPr>
              <w:t xml:space="preserve"> </w:t>
            </w:r>
            <w:r>
              <w:t>przedsiębiorstw</w:t>
            </w:r>
            <w:r>
              <w:rPr>
                <w:spacing w:val="-5"/>
              </w:rPr>
              <w:t xml:space="preserve"> </w:t>
            </w:r>
            <w:r>
              <w:t>między</w:t>
            </w:r>
            <w:r>
              <w:rPr>
                <w:spacing w:val="-4"/>
              </w:rPr>
              <w:t xml:space="preserve"> </w:t>
            </w:r>
            <w:r>
              <w:t>sobą</w:t>
            </w:r>
            <w:r>
              <w:rPr>
                <w:spacing w:val="-5"/>
              </w:rPr>
              <w:t xml:space="preserve"> </w:t>
            </w:r>
            <w:r>
              <w:t>(np.</w:t>
            </w:r>
            <w:r>
              <w:rPr>
                <w:spacing w:val="-4"/>
              </w:rPr>
              <w:t xml:space="preserve"> </w:t>
            </w:r>
            <w:r>
              <w:t>w</w:t>
            </w:r>
            <w:r>
              <w:rPr>
                <w:spacing w:val="-3"/>
              </w:rPr>
              <w:t xml:space="preserve"> </w:t>
            </w:r>
            <w:r>
              <w:t>formie</w:t>
            </w:r>
            <w:r>
              <w:rPr>
                <w:spacing w:val="-4"/>
              </w:rPr>
              <w:t xml:space="preserve"> </w:t>
            </w:r>
            <w:r>
              <w:t>symbiozy</w:t>
            </w:r>
            <w:r>
              <w:rPr>
                <w:spacing w:val="-4"/>
              </w:rPr>
              <w:t xml:space="preserve"> </w:t>
            </w:r>
            <w:r>
              <w:t>przemysłowej),</w:t>
            </w:r>
            <w:r>
              <w:rPr>
                <w:spacing w:val="-4"/>
              </w:rPr>
              <w:t xml:space="preserve"> </w:t>
            </w:r>
            <w:r>
              <w:t>czy</w:t>
            </w:r>
            <w:r>
              <w:rPr>
                <w:spacing w:val="-4"/>
              </w:rPr>
              <w:t xml:space="preserve"> </w:t>
            </w:r>
            <w:r>
              <w:t>też</w:t>
            </w:r>
            <w:r>
              <w:rPr>
                <w:spacing w:val="-5"/>
              </w:rPr>
              <w:t xml:space="preserve"> </w:t>
            </w:r>
            <w:r>
              <w:t>między biznesem, przedstawicielami świata nauki i sektorem publicznym zapewniającym wsparcie finansowe w procesach zielonej transformacji.</w:t>
            </w:r>
          </w:p>
          <w:p w14:paraId="29622A1C" w14:textId="77777777" w:rsidR="00883391" w:rsidRDefault="00000000">
            <w:pPr>
              <w:pStyle w:val="TableParagraph"/>
              <w:spacing w:before="195" w:line="273" w:lineRule="auto"/>
            </w:pPr>
            <w:r>
              <w:t>Symbioza przemysłowa oznacza łączenie przedsiębiorstw, często z różnych branż, w celu</w:t>
            </w:r>
            <w:r>
              <w:rPr>
                <w:spacing w:val="-1"/>
              </w:rPr>
              <w:t xml:space="preserve"> </w:t>
            </w:r>
            <w:r>
              <w:t>wykorzystania elementów stanowiących</w:t>
            </w:r>
            <w:r>
              <w:rPr>
                <w:spacing w:val="-3"/>
              </w:rPr>
              <w:t xml:space="preserve"> </w:t>
            </w:r>
            <w:r>
              <w:t>dla</w:t>
            </w:r>
            <w:r>
              <w:rPr>
                <w:spacing w:val="-3"/>
              </w:rPr>
              <w:t xml:space="preserve"> </w:t>
            </w:r>
            <w:r>
              <w:t>jednego</w:t>
            </w:r>
            <w:r>
              <w:rPr>
                <w:spacing w:val="-4"/>
              </w:rPr>
              <w:t xml:space="preserve"> </w:t>
            </w:r>
            <w:r>
              <w:t>podmiotu</w:t>
            </w:r>
            <w:r>
              <w:rPr>
                <w:spacing w:val="-5"/>
              </w:rPr>
              <w:t xml:space="preserve"> </w:t>
            </w:r>
            <w:r>
              <w:t>odpady</w:t>
            </w:r>
            <w:r>
              <w:rPr>
                <w:spacing w:val="-3"/>
              </w:rPr>
              <w:t xml:space="preserve"> </w:t>
            </w:r>
            <w:r>
              <w:t>(np.</w:t>
            </w:r>
            <w:r>
              <w:rPr>
                <w:spacing w:val="-5"/>
              </w:rPr>
              <w:t xml:space="preserve"> </w:t>
            </w:r>
            <w:r>
              <w:t>energii,</w:t>
            </w:r>
            <w:r>
              <w:rPr>
                <w:spacing w:val="-3"/>
              </w:rPr>
              <w:t xml:space="preserve"> </w:t>
            </w:r>
            <w:r>
              <w:t>komponentów</w:t>
            </w:r>
            <w:r>
              <w:rPr>
                <w:spacing w:val="-2"/>
              </w:rPr>
              <w:t xml:space="preserve"> </w:t>
            </w:r>
            <w:r>
              <w:t>lub</w:t>
            </w:r>
            <w:r>
              <w:rPr>
                <w:spacing w:val="-5"/>
              </w:rPr>
              <w:t xml:space="preserve"> </w:t>
            </w:r>
            <w:r>
              <w:t>materiałów)</w:t>
            </w:r>
            <w:r>
              <w:rPr>
                <w:spacing w:val="-3"/>
              </w:rPr>
              <w:t xml:space="preserve"> </w:t>
            </w:r>
            <w:r>
              <w:t>jako</w:t>
            </w:r>
            <w:r>
              <w:rPr>
                <w:spacing w:val="-2"/>
              </w:rPr>
              <w:t xml:space="preserve"> </w:t>
            </w:r>
            <w:r>
              <w:t>surowców</w:t>
            </w:r>
            <w:r>
              <w:rPr>
                <w:spacing w:val="-4"/>
              </w:rPr>
              <w:t xml:space="preserve"> </w:t>
            </w:r>
            <w:r>
              <w:t>dla</w:t>
            </w:r>
            <w:r>
              <w:rPr>
                <w:spacing w:val="-4"/>
              </w:rPr>
              <w:t xml:space="preserve"> </w:t>
            </w:r>
            <w:r>
              <w:t>innego.</w:t>
            </w:r>
          </w:p>
          <w:p w14:paraId="35F64073" w14:textId="77777777" w:rsidR="00883391" w:rsidRDefault="00000000">
            <w:pPr>
              <w:pStyle w:val="TableParagraph"/>
              <w:spacing w:before="4"/>
            </w:pPr>
            <w:r>
              <w:t>Działania</w:t>
            </w:r>
            <w:r>
              <w:rPr>
                <w:spacing w:val="-8"/>
              </w:rPr>
              <w:t xml:space="preserve"> </w:t>
            </w:r>
            <w:r>
              <w:t>takie</w:t>
            </w:r>
            <w:r>
              <w:rPr>
                <w:spacing w:val="-5"/>
              </w:rPr>
              <w:t xml:space="preserve"> </w:t>
            </w:r>
            <w:r>
              <w:t>umacniają</w:t>
            </w:r>
            <w:r>
              <w:rPr>
                <w:spacing w:val="-8"/>
              </w:rPr>
              <w:t xml:space="preserve"> </w:t>
            </w:r>
            <w:r>
              <w:t>przewagę</w:t>
            </w:r>
            <w:r>
              <w:rPr>
                <w:spacing w:val="-6"/>
              </w:rPr>
              <w:t xml:space="preserve"> </w:t>
            </w:r>
            <w:r>
              <w:t>konkurencyjną</w:t>
            </w:r>
            <w:r>
              <w:rPr>
                <w:spacing w:val="-8"/>
              </w:rPr>
              <w:t xml:space="preserve"> </w:t>
            </w:r>
            <w:r>
              <w:t>podmiotów</w:t>
            </w:r>
            <w:r>
              <w:rPr>
                <w:spacing w:val="-4"/>
              </w:rPr>
              <w:t xml:space="preserve"> </w:t>
            </w:r>
            <w:r>
              <w:t>uczestniczących</w:t>
            </w:r>
            <w:r>
              <w:rPr>
                <w:spacing w:val="-10"/>
              </w:rPr>
              <w:t xml:space="preserve"> </w:t>
            </w:r>
            <w:r>
              <w:t>w</w:t>
            </w:r>
            <w:r>
              <w:rPr>
                <w:spacing w:val="-4"/>
              </w:rPr>
              <w:t xml:space="preserve"> </w:t>
            </w:r>
            <w:r>
              <w:t>symbiozie,</w:t>
            </w:r>
            <w:r>
              <w:rPr>
                <w:spacing w:val="-5"/>
              </w:rPr>
              <w:t xml:space="preserve"> </w:t>
            </w:r>
            <w:r>
              <w:t>stwarzają</w:t>
            </w:r>
            <w:r>
              <w:rPr>
                <w:spacing w:val="-5"/>
              </w:rPr>
              <w:t xml:space="preserve"> </w:t>
            </w:r>
            <w:r>
              <w:t>im</w:t>
            </w:r>
            <w:r>
              <w:rPr>
                <w:spacing w:val="-6"/>
              </w:rPr>
              <w:t xml:space="preserve"> </w:t>
            </w:r>
            <w:r>
              <w:rPr>
                <w:spacing w:val="-4"/>
              </w:rPr>
              <w:t>nowe</w:t>
            </w:r>
          </w:p>
          <w:p w14:paraId="4313522B" w14:textId="77777777" w:rsidR="00883391" w:rsidRDefault="00000000">
            <w:pPr>
              <w:pStyle w:val="TableParagraph"/>
              <w:spacing w:before="42" w:line="276" w:lineRule="auto"/>
              <w:ind w:right="200"/>
            </w:pPr>
            <w:r>
              <w:t>możliwości</w:t>
            </w:r>
            <w:r>
              <w:rPr>
                <w:spacing w:val="-2"/>
              </w:rPr>
              <w:t xml:space="preserve"> </w:t>
            </w:r>
            <w:r>
              <w:t>biznesowe,</w:t>
            </w:r>
            <w:r>
              <w:rPr>
                <w:spacing w:val="-4"/>
              </w:rPr>
              <w:t xml:space="preserve"> </w:t>
            </w:r>
            <w:r>
              <w:t>zmniejszają</w:t>
            </w:r>
            <w:r>
              <w:rPr>
                <w:spacing w:val="-2"/>
              </w:rPr>
              <w:t xml:space="preserve"> </w:t>
            </w:r>
            <w:r>
              <w:t>zapotrzebowanie</w:t>
            </w:r>
            <w:r>
              <w:rPr>
                <w:spacing w:val="-4"/>
              </w:rPr>
              <w:t xml:space="preserve"> </w:t>
            </w:r>
            <w:r>
              <w:t>na</w:t>
            </w:r>
            <w:r>
              <w:rPr>
                <w:spacing w:val="-2"/>
              </w:rPr>
              <w:t xml:space="preserve"> </w:t>
            </w:r>
            <w:r>
              <w:t>zasoby</w:t>
            </w:r>
            <w:r>
              <w:rPr>
                <w:spacing w:val="-2"/>
              </w:rPr>
              <w:t xml:space="preserve"> </w:t>
            </w:r>
            <w:r>
              <w:t>naturalne</w:t>
            </w:r>
            <w:r>
              <w:rPr>
                <w:spacing w:val="-2"/>
              </w:rPr>
              <w:t xml:space="preserve"> </w:t>
            </w:r>
            <w:r>
              <w:t>i</w:t>
            </w:r>
            <w:r>
              <w:rPr>
                <w:spacing w:val="-4"/>
              </w:rPr>
              <w:t xml:space="preserve"> </w:t>
            </w:r>
            <w:r>
              <w:t>stanowią</w:t>
            </w:r>
            <w:r>
              <w:rPr>
                <w:spacing w:val="-2"/>
              </w:rPr>
              <w:t xml:space="preserve"> </w:t>
            </w:r>
            <w:r>
              <w:t>istotny</w:t>
            </w:r>
            <w:r>
              <w:rPr>
                <w:spacing w:val="-4"/>
              </w:rPr>
              <w:t xml:space="preserve"> </w:t>
            </w:r>
            <w:r>
              <w:t>krok</w:t>
            </w:r>
            <w:r>
              <w:rPr>
                <w:spacing w:val="-4"/>
              </w:rPr>
              <w:t xml:space="preserve"> </w:t>
            </w:r>
            <w:r>
              <w:t>w</w:t>
            </w:r>
            <w:r>
              <w:rPr>
                <w:spacing w:val="-1"/>
              </w:rPr>
              <w:t xml:space="preserve"> </w:t>
            </w:r>
            <w:r>
              <w:t>kierunku</w:t>
            </w:r>
            <w:r>
              <w:rPr>
                <w:spacing w:val="-3"/>
              </w:rPr>
              <w:t xml:space="preserve"> </w:t>
            </w:r>
            <w:r>
              <w:t xml:space="preserve">gospodarki o obiegu zamkniętym. Jak wynika z dobrych praktyk upowszechnianych przez </w:t>
            </w:r>
            <w:proofErr w:type="spellStart"/>
            <w:r>
              <w:t>Symbiosis</w:t>
            </w:r>
            <w:proofErr w:type="spellEnd"/>
            <w:r>
              <w:t xml:space="preserve"> Center </w:t>
            </w:r>
            <w:proofErr w:type="spellStart"/>
            <w:r>
              <w:t>Denmark</w:t>
            </w:r>
            <w:proofErr w:type="spellEnd"/>
            <w:r>
              <w:t xml:space="preserve"> </w:t>
            </w:r>
            <w:hyperlink r:id="rId10">
              <w:r>
                <w:rPr>
                  <w:color w:val="1154CC"/>
                  <w:u w:val="single" w:color="1154CC"/>
                </w:rPr>
                <w:t>https://symbiosecenter.dk/</w:t>
              </w:r>
            </w:hyperlink>
            <w:r>
              <w:rPr>
                <w:color w:val="1154CC"/>
              </w:rPr>
              <w:t xml:space="preserve"> </w:t>
            </w:r>
            <w:r>
              <w:t xml:space="preserve">oraz polski portal GOZ w Praktyce </w:t>
            </w:r>
            <w:hyperlink r:id="rId11">
              <w:r>
                <w:rPr>
                  <w:color w:val="1154CC"/>
                  <w:u w:val="single" w:color="1154CC"/>
                </w:rPr>
                <w:t>https://gozwpraktyce.pl/?post_type=article&amp;p=2334</w:t>
              </w:r>
            </w:hyperlink>
            <w:r>
              <w:rPr>
                <w:color w:val="1154CC"/>
              </w:rPr>
              <w:t xml:space="preserve"> </w:t>
            </w:r>
            <w:r>
              <w:t>,</w:t>
            </w:r>
          </w:p>
          <w:p w14:paraId="57442605" w14:textId="77777777" w:rsidR="00883391" w:rsidRDefault="00000000">
            <w:pPr>
              <w:pStyle w:val="TableParagraph"/>
              <w:spacing w:line="276" w:lineRule="auto"/>
            </w:pPr>
            <w:r>
              <w:t>symbioza przemysłowa wymaga ścisłego współdziałania przedsiębiorstw, co może być osiągnięte dzięki pracy osób posiadających umiejętność inicjowania takiego rodzaju współpracy. Umiejętność wspólnej pracy nad osiągnięciem tego samego</w:t>
            </w:r>
            <w:r>
              <w:rPr>
                <w:spacing w:val="-2"/>
              </w:rPr>
              <w:t xml:space="preserve"> </w:t>
            </w:r>
            <w:r>
              <w:t>celu</w:t>
            </w:r>
            <w:r>
              <w:rPr>
                <w:spacing w:val="-3"/>
              </w:rPr>
              <w:t xml:space="preserve"> </w:t>
            </w:r>
            <w:r>
              <w:t>jest</w:t>
            </w:r>
            <w:r>
              <w:rPr>
                <w:spacing w:val="-3"/>
              </w:rPr>
              <w:t xml:space="preserve"> </w:t>
            </w:r>
            <w:r>
              <w:t>jedną</w:t>
            </w:r>
            <w:r>
              <w:rPr>
                <w:spacing w:val="-5"/>
              </w:rPr>
              <w:t xml:space="preserve"> </w:t>
            </w:r>
            <w:r>
              <w:t>z</w:t>
            </w:r>
            <w:r>
              <w:rPr>
                <w:spacing w:val="-3"/>
              </w:rPr>
              <w:t xml:space="preserve"> </w:t>
            </w:r>
            <w:r>
              <w:t>kompetencji</w:t>
            </w:r>
            <w:r>
              <w:rPr>
                <w:spacing w:val="-3"/>
              </w:rPr>
              <w:t xml:space="preserve"> </w:t>
            </w:r>
            <w:r>
              <w:t>uwzględnionych</w:t>
            </w:r>
            <w:r>
              <w:rPr>
                <w:spacing w:val="-5"/>
              </w:rPr>
              <w:t xml:space="preserve"> </w:t>
            </w:r>
            <w:r>
              <w:t>w</w:t>
            </w:r>
            <w:r>
              <w:rPr>
                <w:spacing w:val="-2"/>
              </w:rPr>
              <w:t xml:space="preserve"> </w:t>
            </w:r>
            <w:r>
              <w:t>europejskich</w:t>
            </w:r>
            <w:r>
              <w:rPr>
                <w:spacing w:val="-3"/>
              </w:rPr>
              <w:t xml:space="preserve"> </w:t>
            </w:r>
            <w:r>
              <w:t>ramach</w:t>
            </w:r>
            <w:r>
              <w:rPr>
                <w:spacing w:val="-3"/>
              </w:rPr>
              <w:t xml:space="preserve"> </w:t>
            </w:r>
            <w:r>
              <w:t>kompetencji</w:t>
            </w:r>
            <w:r>
              <w:rPr>
                <w:spacing w:val="-5"/>
              </w:rPr>
              <w:t xml:space="preserve"> </w:t>
            </w:r>
            <w:r>
              <w:t>w</w:t>
            </w:r>
            <w:r>
              <w:rPr>
                <w:spacing w:val="-2"/>
              </w:rPr>
              <w:t xml:space="preserve"> </w:t>
            </w:r>
            <w:r>
              <w:t>zakresie</w:t>
            </w:r>
            <w:r>
              <w:rPr>
                <w:spacing w:val="-3"/>
              </w:rPr>
              <w:t xml:space="preserve"> </w:t>
            </w:r>
            <w:r>
              <w:t>zrównoważonego rozwoju (</w:t>
            </w:r>
            <w:proofErr w:type="spellStart"/>
            <w:r>
              <w:t>GreenComp</w:t>
            </w:r>
            <w:proofErr w:type="spellEnd"/>
            <w:r>
              <w:t xml:space="preserve"> The </w:t>
            </w:r>
            <w:proofErr w:type="spellStart"/>
            <w:r>
              <w:t>European</w:t>
            </w:r>
            <w:proofErr w:type="spellEnd"/>
            <w:r>
              <w:t xml:space="preserve"> </w:t>
            </w:r>
            <w:proofErr w:type="spellStart"/>
            <w:r>
              <w:t>sustainability</w:t>
            </w:r>
            <w:proofErr w:type="spellEnd"/>
            <w:r>
              <w:t xml:space="preserve"> </w:t>
            </w:r>
            <w:proofErr w:type="spellStart"/>
            <w:r>
              <w:t>competence</w:t>
            </w:r>
            <w:proofErr w:type="spellEnd"/>
            <w:r>
              <w:t xml:space="preserve"> </w:t>
            </w:r>
            <w:proofErr w:type="spellStart"/>
            <w:r>
              <w:t>framework</w:t>
            </w:r>
            <w:proofErr w:type="spellEnd"/>
            <w:r>
              <w:t xml:space="preserve"> </w:t>
            </w:r>
            <w:hyperlink r:id="rId12">
              <w:r>
                <w:rPr>
                  <w:color w:val="1154CC"/>
                  <w:u w:val="single" w:color="1154CC"/>
                </w:rPr>
                <w:t>https://publications.jrc.ec.europa.eu/repository/handle/JRC128040</w:t>
              </w:r>
            </w:hyperlink>
            <w:r>
              <w:rPr>
                <w:color w:val="1154CC"/>
              </w:rPr>
              <w:t xml:space="preserve"> </w:t>
            </w:r>
            <w:r>
              <w:t>).</w:t>
            </w:r>
          </w:p>
          <w:p w14:paraId="6C7364F5" w14:textId="77777777" w:rsidR="00883391" w:rsidRDefault="00000000">
            <w:pPr>
              <w:pStyle w:val="TableParagraph"/>
              <w:spacing w:before="191" w:line="276" w:lineRule="auto"/>
              <w:ind w:right="304"/>
            </w:pPr>
            <w:r>
              <w:t xml:space="preserve">Według podręcznika Guide for </w:t>
            </w:r>
            <w:proofErr w:type="spellStart"/>
            <w:r>
              <w:t>Industrial</w:t>
            </w:r>
            <w:proofErr w:type="spellEnd"/>
            <w:r>
              <w:t xml:space="preserve"> </w:t>
            </w:r>
            <w:proofErr w:type="spellStart"/>
            <w:r>
              <w:t>Symbiosis</w:t>
            </w:r>
            <w:proofErr w:type="spellEnd"/>
            <w:r>
              <w:t xml:space="preserve"> </w:t>
            </w:r>
            <w:proofErr w:type="spellStart"/>
            <w:r>
              <w:t>Facylitarors</w:t>
            </w:r>
            <w:proofErr w:type="spellEnd"/>
            <w:r>
              <w:t xml:space="preserve"> </w:t>
            </w:r>
            <w:hyperlink r:id="rId13">
              <w:r>
                <w:rPr>
                  <w:color w:val="1154CC"/>
                  <w:u w:val="single" w:color="1154CC"/>
                </w:rPr>
                <w:t>https://www.symbiosis.dk/wp-</w:t>
              </w:r>
            </w:hyperlink>
            <w:r>
              <w:rPr>
                <w:color w:val="1154CC"/>
              </w:rPr>
              <w:t xml:space="preserve"> </w:t>
            </w:r>
            <w:hyperlink r:id="rId14">
              <w:r>
                <w:rPr>
                  <w:color w:val="1154CC"/>
                  <w:u w:val="single" w:color="1154CC"/>
                </w:rPr>
                <w:t>content/uploads/2021/03/Guide-for-IS-facilitators_online2.pdf</w:t>
              </w:r>
            </w:hyperlink>
            <w:r>
              <w:rPr>
                <w:color w:val="1154CC"/>
              </w:rPr>
              <w:t xml:space="preserve"> </w:t>
            </w:r>
            <w:r>
              <w:t xml:space="preserve">, raportu </w:t>
            </w:r>
            <w:proofErr w:type="spellStart"/>
            <w:r>
              <w:t>Industrial</w:t>
            </w:r>
            <w:proofErr w:type="spellEnd"/>
            <w:r>
              <w:t xml:space="preserve"> </w:t>
            </w:r>
            <w:proofErr w:type="spellStart"/>
            <w:r>
              <w:t>Symbiosis</w:t>
            </w:r>
            <w:proofErr w:type="spellEnd"/>
            <w:r>
              <w:t xml:space="preserve"> </w:t>
            </w:r>
            <w:proofErr w:type="spellStart"/>
            <w:r>
              <w:t>Facilitator</w:t>
            </w:r>
            <w:proofErr w:type="spellEnd"/>
            <w:r>
              <w:t xml:space="preserve"> – </w:t>
            </w:r>
            <w:proofErr w:type="spellStart"/>
            <w:r>
              <w:t>Key</w:t>
            </w:r>
            <w:proofErr w:type="spellEnd"/>
            <w:r>
              <w:t xml:space="preserve"> </w:t>
            </w:r>
            <w:proofErr w:type="spellStart"/>
            <w:r>
              <w:t>study</w:t>
            </w:r>
            <w:proofErr w:type="spellEnd"/>
            <w:r>
              <w:t xml:space="preserve"> </w:t>
            </w:r>
            <w:proofErr w:type="spellStart"/>
            <w:r>
              <w:t>based</w:t>
            </w:r>
            <w:proofErr w:type="spellEnd"/>
            <w:r>
              <w:t xml:space="preserve"> on </w:t>
            </w:r>
            <w:proofErr w:type="spellStart"/>
            <w:r>
              <w:t>current</w:t>
            </w:r>
            <w:proofErr w:type="spellEnd"/>
            <w:r>
              <w:t xml:space="preserve"> </w:t>
            </w:r>
            <w:proofErr w:type="spellStart"/>
            <w:r>
              <w:t>knowledge</w:t>
            </w:r>
            <w:proofErr w:type="spellEnd"/>
            <w:r>
              <w:t xml:space="preserve">, </w:t>
            </w:r>
            <w:proofErr w:type="spellStart"/>
            <w:r>
              <w:t>skills</w:t>
            </w:r>
            <w:proofErr w:type="spellEnd"/>
            <w:r>
              <w:t xml:space="preserve"> and </w:t>
            </w:r>
            <w:proofErr w:type="spellStart"/>
            <w:r>
              <w:t>qualifications</w:t>
            </w:r>
            <w:proofErr w:type="spellEnd"/>
            <w:r>
              <w:t xml:space="preserve"> </w:t>
            </w:r>
            <w:proofErr w:type="spellStart"/>
            <w:r>
              <w:t>regarding</w:t>
            </w:r>
            <w:proofErr w:type="spellEnd"/>
            <w:r>
              <w:t xml:space="preserve"> </w:t>
            </w:r>
            <w:proofErr w:type="spellStart"/>
            <w:r>
              <w:t>industrial</w:t>
            </w:r>
            <w:proofErr w:type="spellEnd"/>
            <w:r>
              <w:t xml:space="preserve"> </w:t>
            </w:r>
            <w:proofErr w:type="spellStart"/>
            <w:r>
              <w:t>symbiosis</w:t>
            </w:r>
            <w:proofErr w:type="spellEnd"/>
            <w:r>
              <w:t xml:space="preserve"> </w:t>
            </w:r>
            <w:hyperlink r:id="rId15">
              <w:r>
                <w:rPr>
                  <w:color w:val="1154CC"/>
                  <w:u w:val="single" w:color="1154CC"/>
                </w:rPr>
                <w:t>https://www.insight-</w:t>
              </w:r>
            </w:hyperlink>
            <w:r>
              <w:rPr>
                <w:color w:val="1154CC"/>
              </w:rPr>
              <w:t xml:space="preserve"> </w:t>
            </w:r>
            <w:hyperlink r:id="rId16">
              <w:r>
                <w:rPr>
                  <w:color w:val="1154CC"/>
                  <w:spacing w:val="-2"/>
                  <w:u w:val="single" w:color="1154CC"/>
                </w:rPr>
                <w:t>erasmus.eu/download/industrial-symbiosis-facilitator-key-study-based-on-current-knowledge-skills-and-qualifications-</w:t>
              </w:r>
            </w:hyperlink>
          </w:p>
          <w:p w14:paraId="21F4EE5C" w14:textId="77777777" w:rsidR="00883391" w:rsidRDefault="00000000">
            <w:pPr>
              <w:pStyle w:val="TableParagraph"/>
              <w:spacing w:before="1"/>
            </w:pPr>
            <w:hyperlink r:id="rId17">
              <w:r>
                <w:rPr>
                  <w:color w:val="1154CC"/>
                  <w:u w:val="single" w:color="1154CC"/>
                </w:rPr>
                <w:t>regarding-is/</w:t>
              </w:r>
            </w:hyperlink>
            <w:r>
              <w:rPr>
                <w:color w:val="1154CC"/>
                <w:spacing w:val="-6"/>
              </w:rPr>
              <w:t xml:space="preserve"> </w:t>
            </w:r>
            <w:r>
              <w:t>oraz</w:t>
            </w:r>
            <w:r>
              <w:rPr>
                <w:spacing w:val="-6"/>
              </w:rPr>
              <w:t xml:space="preserve"> </w:t>
            </w:r>
            <w:r>
              <w:t>raportu</w:t>
            </w:r>
            <w:r>
              <w:rPr>
                <w:spacing w:val="-5"/>
              </w:rPr>
              <w:t xml:space="preserve"> </w:t>
            </w:r>
            <w:proofErr w:type="spellStart"/>
            <w:r>
              <w:t>Industrial</w:t>
            </w:r>
            <w:proofErr w:type="spellEnd"/>
            <w:r>
              <w:rPr>
                <w:spacing w:val="-5"/>
              </w:rPr>
              <w:t xml:space="preserve"> </w:t>
            </w:r>
            <w:proofErr w:type="spellStart"/>
            <w:r>
              <w:t>Symbiosis</w:t>
            </w:r>
            <w:proofErr w:type="spellEnd"/>
            <w:r>
              <w:rPr>
                <w:spacing w:val="-5"/>
              </w:rPr>
              <w:t xml:space="preserve"> </w:t>
            </w:r>
            <w:proofErr w:type="spellStart"/>
            <w:r>
              <w:t>Facilitator</w:t>
            </w:r>
            <w:proofErr w:type="spellEnd"/>
            <w:r>
              <w:rPr>
                <w:spacing w:val="-6"/>
              </w:rPr>
              <w:t xml:space="preserve"> </w:t>
            </w:r>
            <w:r>
              <w:t>–</w:t>
            </w:r>
            <w:r>
              <w:rPr>
                <w:spacing w:val="-4"/>
              </w:rPr>
              <w:t xml:space="preserve"> </w:t>
            </w:r>
            <w:r>
              <w:t>Joint</w:t>
            </w:r>
            <w:r>
              <w:rPr>
                <w:spacing w:val="-7"/>
              </w:rPr>
              <w:t xml:space="preserve"> </w:t>
            </w:r>
            <w:r>
              <w:t>Curriculum</w:t>
            </w:r>
            <w:r>
              <w:rPr>
                <w:spacing w:val="-4"/>
              </w:rPr>
              <w:t xml:space="preserve"> </w:t>
            </w:r>
            <w:hyperlink r:id="rId18">
              <w:r>
                <w:rPr>
                  <w:color w:val="1154CC"/>
                  <w:spacing w:val="-2"/>
                  <w:u w:val="single" w:color="1154CC"/>
                </w:rPr>
                <w:t>https://www.insight-</w:t>
              </w:r>
            </w:hyperlink>
          </w:p>
        </w:tc>
      </w:tr>
    </w:tbl>
    <w:p w14:paraId="762BFA52" w14:textId="77777777" w:rsidR="00883391" w:rsidRDefault="00883391">
      <w:pPr>
        <w:pStyle w:val="TableParagraph"/>
        <w:sectPr w:rsidR="00883391">
          <w:pgSz w:w="16840" w:h="11910" w:orient="landscape"/>
          <w:pgMar w:top="1100" w:right="425" w:bottom="280" w:left="141" w:header="708" w:footer="708" w:gutter="0"/>
          <w:cols w:space="708"/>
        </w:sectPr>
      </w:pPr>
    </w:p>
    <w:p w14:paraId="102F115B"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0F96DBA9" w14:textId="77777777">
        <w:trPr>
          <w:trHeight w:val="8802"/>
        </w:trPr>
        <w:tc>
          <w:tcPr>
            <w:tcW w:w="646" w:type="dxa"/>
          </w:tcPr>
          <w:p w14:paraId="78B98362" w14:textId="77777777" w:rsidR="00883391" w:rsidRDefault="00883391">
            <w:pPr>
              <w:pStyle w:val="TableParagraph"/>
              <w:ind w:left="0"/>
              <w:rPr>
                <w:rFonts w:ascii="Times New Roman"/>
              </w:rPr>
            </w:pPr>
          </w:p>
        </w:tc>
        <w:tc>
          <w:tcPr>
            <w:tcW w:w="1909" w:type="dxa"/>
          </w:tcPr>
          <w:p w14:paraId="7FF230B2" w14:textId="77777777" w:rsidR="00883391" w:rsidRDefault="00883391">
            <w:pPr>
              <w:pStyle w:val="TableParagraph"/>
              <w:ind w:left="0"/>
              <w:rPr>
                <w:rFonts w:ascii="Times New Roman"/>
              </w:rPr>
            </w:pPr>
          </w:p>
        </w:tc>
        <w:tc>
          <w:tcPr>
            <w:tcW w:w="2410" w:type="dxa"/>
          </w:tcPr>
          <w:p w14:paraId="094324AA" w14:textId="77777777" w:rsidR="00883391" w:rsidRDefault="00883391">
            <w:pPr>
              <w:pStyle w:val="TableParagraph"/>
              <w:ind w:left="0"/>
              <w:rPr>
                <w:rFonts w:ascii="Times New Roman"/>
              </w:rPr>
            </w:pPr>
          </w:p>
        </w:tc>
        <w:tc>
          <w:tcPr>
            <w:tcW w:w="11059" w:type="dxa"/>
          </w:tcPr>
          <w:p w14:paraId="6FE234F1" w14:textId="77777777" w:rsidR="00883391" w:rsidRDefault="00000000">
            <w:pPr>
              <w:pStyle w:val="TableParagraph"/>
              <w:spacing w:before="2" w:line="276" w:lineRule="auto"/>
            </w:pPr>
            <w:hyperlink r:id="rId19">
              <w:r>
                <w:rPr>
                  <w:color w:val="1154CC"/>
                  <w:u w:val="single" w:color="1154CC"/>
                </w:rPr>
                <w:t>erasmus.eu/download/industrial-symbiosis-facilitator-joint-curriculum/</w:t>
              </w:r>
              <w:r>
                <w:t>,</w:t>
              </w:r>
            </w:hyperlink>
            <w:r>
              <w:rPr>
                <w:spacing w:val="-8"/>
              </w:rPr>
              <w:t xml:space="preserve"> </w:t>
            </w:r>
            <w:r>
              <w:t>animowanie</w:t>
            </w:r>
            <w:r>
              <w:rPr>
                <w:spacing w:val="-6"/>
              </w:rPr>
              <w:t xml:space="preserve"> </w:t>
            </w:r>
            <w:r>
              <w:t>współpracy</w:t>
            </w:r>
            <w:r>
              <w:rPr>
                <w:spacing w:val="-6"/>
              </w:rPr>
              <w:t xml:space="preserve"> </w:t>
            </w:r>
            <w:r>
              <w:t>w</w:t>
            </w:r>
            <w:r>
              <w:rPr>
                <w:spacing w:val="-8"/>
              </w:rPr>
              <w:t xml:space="preserve"> </w:t>
            </w:r>
            <w:r>
              <w:t>zakresie</w:t>
            </w:r>
            <w:r>
              <w:rPr>
                <w:spacing w:val="-8"/>
              </w:rPr>
              <w:t xml:space="preserve"> </w:t>
            </w:r>
            <w:r>
              <w:t>symbiozy przemysłowej wymaga m.in. wiedzy i umiejętności związanych z planowaniem procesów przemysłowych oraz dokonywaniem oceny środowiskowej. Istotne w tym procesie jest właściwe rozpoznawanie przepływów strumieni odpadów w celu zidentyfikowania potencjalnych możliwości wymiany zasobów. Ważne jest nie tylko rozpatrzenie i</w:t>
            </w:r>
          </w:p>
          <w:p w14:paraId="541601AD" w14:textId="77777777" w:rsidR="00883391" w:rsidRDefault="00000000">
            <w:pPr>
              <w:pStyle w:val="TableParagraph"/>
              <w:spacing w:line="276" w:lineRule="auto"/>
              <w:ind w:right="180"/>
            </w:pPr>
            <w:r>
              <w:t>wskazanie potencjalnym uczestnikom symbiozy korzyści ekonomicznych z symbiozy przemysłowej, ale też dokonanie oceny</w:t>
            </w:r>
            <w:r>
              <w:rPr>
                <w:spacing w:val="-2"/>
              </w:rPr>
              <w:t xml:space="preserve"> </w:t>
            </w:r>
            <w:r>
              <w:t>jej</w:t>
            </w:r>
            <w:r>
              <w:rPr>
                <w:spacing w:val="-5"/>
              </w:rPr>
              <w:t xml:space="preserve"> </w:t>
            </w:r>
            <w:r>
              <w:t>efektów</w:t>
            </w:r>
            <w:r>
              <w:rPr>
                <w:spacing w:val="-4"/>
              </w:rPr>
              <w:t xml:space="preserve"> </w:t>
            </w:r>
            <w:r>
              <w:t>środowiskowych.</w:t>
            </w:r>
            <w:r>
              <w:rPr>
                <w:spacing w:val="-3"/>
              </w:rPr>
              <w:t xml:space="preserve"> </w:t>
            </w:r>
            <w:r>
              <w:t>Skuteczna</w:t>
            </w:r>
            <w:r>
              <w:rPr>
                <w:spacing w:val="-2"/>
              </w:rPr>
              <w:t xml:space="preserve"> </w:t>
            </w:r>
            <w:r>
              <w:t>symbioza</w:t>
            </w:r>
            <w:r>
              <w:rPr>
                <w:spacing w:val="-2"/>
              </w:rPr>
              <w:t xml:space="preserve"> </w:t>
            </w:r>
            <w:r>
              <w:t>przemysłowa</w:t>
            </w:r>
            <w:r>
              <w:rPr>
                <w:spacing w:val="-4"/>
              </w:rPr>
              <w:t xml:space="preserve"> </w:t>
            </w:r>
            <w:r>
              <w:t>wymaga</w:t>
            </w:r>
            <w:r>
              <w:rPr>
                <w:spacing w:val="-4"/>
              </w:rPr>
              <w:t xml:space="preserve"> </w:t>
            </w:r>
            <w:r>
              <w:t>też,</w:t>
            </w:r>
            <w:r>
              <w:rPr>
                <w:spacing w:val="-2"/>
              </w:rPr>
              <w:t xml:space="preserve"> </w:t>
            </w:r>
            <w:r>
              <w:t>aby</w:t>
            </w:r>
            <w:r>
              <w:rPr>
                <w:spacing w:val="-2"/>
              </w:rPr>
              <w:t xml:space="preserve"> </w:t>
            </w:r>
            <w:r>
              <w:t>postrzegać</w:t>
            </w:r>
            <w:r>
              <w:rPr>
                <w:spacing w:val="-2"/>
              </w:rPr>
              <w:t xml:space="preserve"> </w:t>
            </w:r>
            <w:r>
              <w:t>produkcję</w:t>
            </w:r>
            <w:r>
              <w:rPr>
                <w:spacing w:val="-2"/>
              </w:rPr>
              <w:t xml:space="preserve"> </w:t>
            </w:r>
            <w:r>
              <w:t>w</w:t>
            </w:r>
            <w:r>
              <w:rPr>
                <w:spacing w:val="-4"/>
              </w:rPr>
              <w:t xml:space="preserve"> </w:t>
            </w:r>
            <w:r>
              <w:t>sposób szeroki, czyli nie koncentrować się na jednym produkcie, ale na wszystkich produktach w potencjalnym ekosystemie przedsiębiorstw. W celu sprawnego funkcjonowania symbiozy przemysłowej konieczna jest stała wymiana wiedzy i informacji na temat wewnętrznych procesów uczestniczących w niej przedsiębiorstw. Animowanie takiej współpracy musi zatem uwzględniać również ustalenie efektywnych kanałów komunikacji i działania na rzecz zbudowania i utrzymania zaufania partnerów.</w:t>
            </w:r>
          </w:p>
          <w:p w14:paraId="6B4B3B10" w14:textId="77777777" w:rsidR="00883391" w:rsidRDefault="00000000">
            <w:pPr>
              <w:pStyle w:val="TableParagraph"/>
              <w:spacing w:before="191" w:line="276" w:lineRule="auto"/>
              <w:ind w:right="180"/>
            </w:pPr>
            <w:r>
              <w:t>Zasobami przekazywanymi w ramach symbiozy przemysłowej mogą być nie tylko odpady produkcyjne, ale też np. nadwyżki</w:t>
            </w:r>
            <w:r>
              <w:rPr>
                <w:spacing w:val="-3"/>
              </w:rPr>
              <w:t xml:space="preserve"> </w:t>
            </w:r>
            <w:r>
              <w:t>ciepła.</w:t>
            </w:r>
            <w:r>
              <w:rPr>
                <w:spacing w:val="-3"/>
              </w:rPr>
              <w:t xml:space="preserve"> </w:t>
            </w:r>
            <w:r>
              <w:t>Oznacza</w:t>
            </w:r>
            <w:r>
              <w:rPr>
                <w:spacing w:val="-5"/>
              </w:rPr>
              <w:t xml:space="preserve"> </w:t>
            </w:r>
            <w:r>
              <w:t>to,</w:t>
            </w:r>
            <w:r>
              <w:rPr>
                <w:spacing w:val="-3"/>
              </w:rPr>
              <w:t xml:space="preserve"> </w:t>
            </w:r>
            <w:r>
              <w:t>że</w:t>
            </w:r>
            <w:r>
              <w:rPr>
                <w:spacing w:val="-5"/>
              </w:rPr>
              <w:t xml:space="preserve"> </w:t>
            </w:r>
            <w:r>
              <w:t>symbioza</w:t>
            </w:r>
            <w:r>
              <w:rPr>
                <w:spacing w:val="-6"/>
              </w:rPr>
              <w:t xml:space="preserve"> </w:t>
            </w:r>
            <w:r>
              <w:t>może</w:t>
            </w:r>
            <w:r>
              <w:rPr>
                <w:spacing w:val="-3"/>
              </w:rPr>
              <w:t xml:space="preserve"> </w:t>
            </w:r>
            <w:r>
              <w:t>być</w:t>
            </w:r>
            <w:r>
              <w:rPr>
                <w:spacing w:val="-3"/>
              </w:rPr>
              <w:t xml:space="preserve"> </w:t>
            </w:r>
            <w:r>
              <w:t>nawiązywana</w:t>
            </w:r>
            <w:r>
              <w:rPr>
                <w:spacing w:val="-6"/>
              </w:rPr>
              <w:t xml:space="preserve"> </w:t>
            </w:r>
            <w:r>
              <w:t>między</w:t>
            </w:r>
            <w:r>
              <w:rPr>
                <w:spacing w:val="-3"/>
              </w:rPr>
              <w:t xml:space="preserve"> </w:t>
            </w:r>
            <w:r>
              <w:t>przedsiębiorstwami</w:t>
            </w:r>
            <w:r>
              <w:rPr>
                <w:spacing w:val="-3"/>
              </w:rPr>
              <w:t xml:space="preserve"> </w:t>
            </w:r>
            <w:r>
              <w:t>z</w:t>
            </w:r>
            <w:r>
              <w:rPr>
                <w:spacing w:val="-4"/>
              </w:rPr>
              <w:t xml:space="preserve"> </w:t>
            </w:r>
            <w:r>
              <w:t>wszystkich</w:t>
            </w:r>
            <w:r>
              <w:rPr>
                <w:spacing w:val="-3"/>
              </w:rPr>
              <w:t xml:space="preserve"> </w:t>
            </w:r>
            <w:r>
              <w:t>sektorów.</w:t>
            </w:r>
          </w:p>
          <w:p w14:paraId="4025C043" w14:textId="77777777" w:rsidR="00883391" w:rsidRDefault="00000000">
            <w:pPr>
              <w:pStyle w:val="TableParagraph"/>
              <w:spacing w:before="2" w:line="273" w:lineRule="auto"/>
            </w:pPr>
            <w:r>
              <w:t>Kompetencje</w:t>
            </w:r>
            <w:r>
              <w:rPr>
                <w:spacing w:val="-3"/>
              </w:rPr>
              <w:t xml:space="preserve"> </w:t>
            </w:r>
            <w:r>
              <w:t>dotyczące</w:t>
            </w:r>
            <w:r>
              <w:rPr>
                <w:spacing w:val="-3"/>
              </w:rPr>
              <w:t xml:space="preserve"> </w:t>
            </w:r>
            <w:r>
              <w:t>identyfikowania</w:t>
            </w:r>
            <w:r>
              <w:rPr>
                <w:spacing w:val="-5"/>
              </w:rPr>
              <w:t xml:space="preserve"> </w:t>
            </w:r>
            <w:r>
              <w:t>możliwości</w:t>
            </w:r>
            <w:r>
              <w:rPr>
                <w:spacing w:val="-3"/>
              </w:rPr>
              <w:t xml:space="preserve"> </w:t>
            </w:r>
            <w:r>
              <w:t>nawiązania</w:t>
            </w:r>
            <w:r>
              <w:rPr>
                <w:spacing w:val="-3"/>
              </w:rPr>
              <w:t xml:space="preserve"> </w:t>
            </w:r>
            <w:r>
              <w:t>takiej</w:t>
            </w:r>
            <w:r>
              <w:rPr>
                <w:spacing w:val="-5"/>
              </w:rPr>
              <w:t xml:space="preserve"> </w:t>
            </w:r>
            <w:r>
              <w:t>współpracy</w:t>
            </w:r>
            <w:r>
              <w:rPr>
                <w:spacing w:val="-3"/>
              </w:rPr>
              <w:t xml:space="preserve"> </w:t>
            </w:r>
            <w:r>
              <w:t>i</w:t>
            </w:r>
            <w:r>
              <w:rPr>
                <w:spacing w:val="-3"/>
              </w:rPr>
              <w:t xml:space="preserve"> </w:t>
            </w:r>
            <w:r>
              <w:t>jej</w:t>
            </w:r>
            <w:r>
              <w:rPr>
                <w:spacing w:val="-3"/>
              </w:rPr>
              <w:t xml:space="preserve"> </w:t>
            </w:r>
            <w:r>
              <w:t>nawiązywania</w:t>
            </w:r>
            <w:r>
              <w:rPr>
                <w:spacing w:val="-5"/>
              </w:rPr>
              <w:t xml:space="preserve"> </w:t>
            </w:r>
            <w:r>
              <w:t>mogą</w:t>
            </w:r>
            <w:r>
              <w:rPr>
                <w:spacing w:val="-5"/>
              </w:rPr>
              <w:t xml:space="preserve"> </w:t>
            </w:r>
            <w:r>
              <w:t>być wykorzystywane niezależnie od branży i sektora w których działa przedsiębiorstwo.</w:t>
            </w:r>
          </w:p>
          <w:p w14:paraId="034D901A" w14:textId="77777777" w:rsidR="00883391" w:rsidRDefault="00000000">
            <w:pPr>
              <w:pStyle w:val="TableParagraph"/>
              <w:spacing w:before="196" w:line="276" w:lineRule="auto"/>
            </w:pPr>
            <w:r>
              <w:t>Kompetencje dotyczące budowania i wdrażania zrównoważonych modeli będą w coraz większym stopniu warunkować efektywne</w:t>
            </w:r>
            <w:r>
              <w:rPr>
                <w:spacing w:val="-2"/>
              </w:rPr>
              <w:t xml:space="preserve"> </w:t>
            </w:r>
            <w:r>
              <w:t>wdrożenie</w:t>
            </w:r>
            <w:r>
              <w:rPr>
                <w:spacing w:val="-4"/>
              </w:rPr>
              <w:t xml:space="preserve"> </w:t>
            </w:r>
            <w:r>
              <w:t>zielonej</w:t>
            </w:r>
            <w:r>
              <w:rPr>
                <w:spacing w:val="-2"/>
              </w:rPr>
              <w:t xml:space="preserve"> </w:t>
            </w:r>
            <w:r>
              <w:t>transformacji.</w:t>
            </w:r>
            <w:r>
              <w:rPr>
                <w:spacing w:val="-3"/>
              </w:rPr>
              <w:t xml:space="preserve"> </w:t>
            </w:r>
            <w:r>
              <w:t>Będą</w:t>
            </w:r>
            <w:r>
              <w:rPr>
                <w:spacing w:val="-5"/>
              </w:rPr>
              <w:t xml:space="preserve"> </w:t>
            </w:r>
            <w:r>
              <w:t>też</w:t>
            </w:r>
            <w:r>
              <w:rPr>
                <w:spacing w:val="-5"/>
              </w:rPr>
              <w:t xml:space="preserve"> </w:t>
            </w:r>
            <w:r>
              <w:t>przyczyniać</w:t>
            </w:r>
            <w:r>
              <w:rPr>
                <w:spacing w:val="-2"/>
              </w:rPr>
              <w:t xml:space="preserve"> </w:t>
            </w:r>
            <w:r>
              <w:t>się</w:t>
            </w:r>
            <w:r>
              <w:rPr>
                <w:spacing w:val="-3"/>
              </w:rPr>
              <w:t xml:space="preserve"> </w:t>
            </w:r>
            <w:r>
              <w:t>do</w:t>
            </w:r>
            <w:r>
              <w:rPr>
                <w:spacing w:val="-4"/>
              </w:rPr>
              <w:t xml:space="preserve"> </w:t>
            </w:r>
            <w:r>
              <w:t>zwiększenia</w:t>
            </w:r>
            <w:r>
              <w:rPr>
                <w:spacing w:val="-2"/>
              </w:rPr>
              <w:t xml:space="preserve"> </w:t>
            </w:r>
            <w:r>
              <w:t>konkurencyjności</w:t>
            </w:r>
            <w:r>
              <w:rPr>
                <w:spacing w:val="-3"/>
              </w:rPr>
              <w:t xml:space="preserve"> </w:t>
            </w:r>
            <w:r>
              <w:t>przedsiębiorstw</w:t>
            </w:r>
            <w:r>
              <w:rPr>
                <w:spacing w:val="-2"/>
              </w:rPr>
              <w:t xml:space="preserve"> </w:t>
            </w:r>
            <w:r>
              <w:t xml:space="preserve">i wspierać ich </w:t>
            </w:r>
            <w:proofErr w:type="spellStart"/>
            <w:r>
              <w:t>rezyliencję</w:t>
            </w:r>
            <w:proofErr w:type="spellEnd"/>
            <w:r>
              <w:t>, czyli odporność na zmiany zachodzące w otoczeniu.</w:t>
            </w:r>
          </w:p>
          <w:p w14:paraId="519DED0B" w14:textId="77777777" w:rsidR="00883391" w:rsidRDefault="00000000">
            <w:pPr>
              <w:pStyle w:val="TableParagraph"/>
              <w:spacing w:before="192"/>
              <w:jc w:val="both"/>
            </w:pPr>
            <w:r>
              <w:t>Zaplanowany</w:t>
            </w:r>
            <w:r>
              <w:rPr>
                <w:spacing w:val="-9"/>
              </w:rPr>
              <w:t xml:space="preserve"> </w:t>
            </w:r>
            <w:r>
              <w:t>do</w:t>
            </w:r>
            <w:r>
              <w:rPr>
                <w:spacing w:val="-6"/>
              </w:rPr>
              <w:t xml:space="preserve"> </w:t>
            </w:r>
            <w:r>
              <w:t>wdrożenia</w:t>
            </w:r>
            <w:r>
              <w:rPr>
                <w:spacing w:val="-8"/>
              </w:rPr>
              <w:t xml:space="preserve"> </w:t>
            </w:r>
            <w:r>
              <w:t>w</w:t>
            </w:r>
            <w:r>
              <w:rPr>
                <w:spacing w:val="-3"/>
              </w:rPr>
              <w:t xml:space="preserve"> </w:t>
            </w:r>
            <w:r>
              <w:t>danym</w:t>
            </w:r>
            <w:r>
              <w:rPr>
                <w:spacing w:val="-4"/>
              </w:rPr>
              <w:t xml:space="preserve"> </w:t>
            </w:r>
            <w:r>
              <w:t>przedsiębiorstwie</w:t>
            </w:r>
            <w:r>
              <w:rPr>
                <w:spacing w:val="-5"/>
              </w:rPr>
              <w:t xml:space="preserve"> </w:t>
            </w:r>
            <w:r>
              <w:t>model</w:t>
            </w:r>
            <w:r>
              <w:rPr>
                <w:spacing w:val="-7"/>
              </w:rPr>
              <w:t xml:space="preserve"> </w:t>
            </w:r>
            <w:r>
              <w:t>biznesowy</w:t>
            </w:r>
            <w:r>
              <w:rPr>
                <w:spacing w:val="-6"/>
              </w:rPr>
              <w:t xml:space="preserve"> </w:t>
            </w:r>
            <w:r>
              <w:t>musi</w:t>
            </w:r>
            <w:r>
              <w:rPr>
                <w:spacing w:val="-5"/>
              </w:rPr>
              <w:t xml:space="preserve"> </w:t>
            </w:r>
            <w:r>
              <w:t>być</w:t>
            </w:r>
            <w:r>
              <w:rPr>
                <w:spacing w:val="-4"/>
              </w:rPr>
              <w:t xml:space="preserve"> </w:t>
            </w:r>
            <w:r>
              <w:t>dopasowany</w:t>
            </w:r>
            <w:r>
              <w:rPr>
                <w:spacing w:val="-5"/>
              </w:rPr>
              <w:t xml:space="preserve"> </w:t>
            </w:r>
            <w:r>
              <w:t>i</w:t>
            </w:r>
            <w:r>
              <w:rPr>
                <w:spacing w:val="-6"/>
              </w:rPr>
              <w:t xml:space="preserve"> </w:t>
            </w:r>
            <w:r>
              <w:rPr>
                <w:spacing w:val="-2"/>
              </w:rPr>
              <w:t>odzwierciedlać</w:t>
            </w:r>
          </w:p>
          <w:p w14:paraId="329B904C" w14:textId="77777777" w:rsidR="00883391" w:rsidRDefault="00000000">
            <w:pPr>
              <w:pStyle w:val="TableParagraph"/>
              <w:spacing w:before="41" w:line="276" w:lineRule="auto"/>
              <w:ind w:right="140"/>
              <w:jc w:val="both"/>
            </w:pPr>
            <w:r>
              <w:t>specyfikę danej działalności. Niemniej jednak kompetencje związane z poszukiwaniem rozwiązań biznesowych zgodnych z ideą gospodarki</w:t>
            </w:r>
            <w:r>
              <w:rPr>
                <w:spacing w:val="-2"/>
              </w:rPr>
              <w:t xml:space="preserve"> </w:t>
            </w:r>
            <w:r>
              <w:t>o obiegu</w:t>
            </w:r>
            <w:r>
              <w:rPr>
                <w:spacing w:val="-2"/>
              </w:rPr>
              <w:t xml:space="preserve"> </w:t>
            </w:r>
            <w:r>
              <w:t>zamkniętym i</w:t>
            </w:r>
            <w:r>
              <w:rPr>
                <w:spacing w:val="-1"/>
              </w:rPr>
              <w:t xml:space="preserve"> </w:t>
            </w:r>
            <w:r>
              <w:t>wspierających wdrożenie</w:t>
            </w:r>
            <w:r>
              <w:rPr>
                <w:spacing w:val="-1"/>
              </w:rPr>
              <w:t xml:space="preserve"> </w:t>
            </w:r>
            <w:r>
              <w:t>rozwiązań z zakresu zielonej</w:t>
            </w:r>
            <w:r>
              <w:rPr>
                <w:spacing w:val="-1"/>
              </w:rPr>
              <w:t xml:space="preserve"> </w:t>
            </w:r>
            <w:r>
              <w:t>transformacji mogą</w:t>
            </w:r>
            <w:r>
              <w:rPr>
                <w:spacing w:val="-1"/>
              </w:rPr>
              <w:t xml:space="preserve"> </w:t>
            </w:r>
            <w:r>
              <w:t>mieć charakter</w:t>
            </w:r>
            <w:r>
              <w:rPr>
                <w:spacing w:val="-5"/>
              </w:rPr>
              <w:t xml:space="preserve"> </w:t>
            </w:r>
            <w:r>
              <w:t>uniwersalny,</w:t>
            </w:r>
            <w:r>
              <w:rPr>
                <w:spacing w:val="-4"/>
              </w:rPr>
              <w:t xml:space="preserve"> </w:t>
            </w:r>
            <w:r>
              <w:t>wspólny</w:t>
            </w:r>
            <w:r>
              <w:rPr>
                <w:spacing w:val="-2"/>
              </w:rPr>
              <w:t xml:space="preserve"> </w:t>
            </w:r>
            <w:r>
              <w:t>dla</w:t>
            </w:r>
            <w:r>
              <w:rPr>
                <w:spacing w:val="-3"/>
              </w:rPr>
              <w:t xml:space="preserve"> </w:t>
            </w:r>
            <w:r>
              <w:t>różnych</w:t>
            </w:r>
            <w:r>
              <w:rPr>
                <w:spacing w:val="-5"/>
              </w:rPr>
              <w:t xml:space="preserve"> </w:t>
            </w:r>
            <w:r>
              <w:t>sektorów</w:t>
            </w:r>
            <w:r>
              <w:rPr>
                <w:spacing w:val="-1"/>
              </w:rPr>
              <w:t xml:space="preserve"> </w:t>
            </w:r>
            <w:r>
              <w:t>i</w:t>
            </w:r>
            <w:r>
              <w:rPr>
                <w:spacing w:val="-5"/>
              </w:rPr>
              <w:t xml:space="preserve"> </w:t>
            </w:r>
            <w:r>
              <w:t>być</w:t>
            </w:r>
            <w:r>
              <w:rPr>
                <w:spacing w:val="-4"/>
              </w:rPr>
              <w:t xml:space="preserve"> </w:t>
            </w:r>
            <w:r>
              <w:t>wykorzystywane</w:t>
            </w:r>
            <w:r>
              <w:rPr>
                <w:spacing w:val="-4"/>
              </w:rPr>
              <w:t xml:space="preserve"> </w:t>
            </w:r>
            <w:r>
              <w:t>w</w:t>
            </w:r>
            <w:r>
              <w:rPr>
                <w:spacing w:val="-1"/>
              </w:rPr>
              <w:t xml:space="preserve"> </w:t>
            </w:r>
            <w:r>
              <w:t>przedsiębiorstwach</w:t>
            </w:r>
            <w:r>
              <w:rPr>
                <w:spacing w:val="-6"/>
              </w:rPr>
              <w:t xml:space="preserve"> </w:t>
            </w:r>
            <w:r>
              <w:t>niezależnie</w:t>
            </w:r>
            <w:r>
              <w:rPr>
                <w:spacing w:val="-2"/>
              </w:rPr>
              <w:t xml:space="preserve"> </w:t>
            </w:r>
            <w:r>
              <w:t>od</w:t>
            </w:r>
            <w:r>
              <w:rPr>
                <w:spacing w:val="-3"/>
              </w:rPr>
              <w:t xml:space="preserve"> </w:t>
            </w:r>
            <w:r>
              <w:t>branży. Kompetencje łączą zarówno podejście analityczne, jak wdrożeniowe oraz wpływają na zarządzanie zmianą biznesową.</w:t>
            </w:r>
          </w:p>
          <w:p w14:paraId="14FB812A" w14:textId="77777777" w:rsidR="00883391" w:rsidRDefault="00000000">
            <w:pPr>
              <w:pStyle w:val="TableParagraph"/>
              <w:spacing w:line="276" w:lineRule="auto"/>
            </w:pPr>
            <w:r>
              <w:t>Pozwala to pracownikom i pracownicom na nabycie wiedzy z różnych obszarów funkcjonowania przedsiębiorstwa oraz podmiotów,</w:t>
            </w:r>
            <w:r>
              <w:rPr>
                <w:spacing w:val="-4"/>
              </w:rPr>
              <w:t xml:space="preserve"> </w:t>
            </w:r>
            <w:r>
              <w:t>z</w:t>
            </w:r>
            <w:r>
              <w:rPr>
                <w:spacing w:val="-3"/>
              </w:rPr>
              <w:t xml:space="preserve"> </w:t>
            </w:r>
            <w:r>
              <w:t>którymi</w:t>
            </w:r>
            <w:r>
              <w:rPr>
                <w:spacing w:val="-4"/>
              </w:rPr>
              <w:t xml:space="preserve"> </w:t>
            </w:r>
            <w:r>
              <w:t>ono</w:t>
            </w:r>
            <w:r>
              <w:rPr>
                <w:spacing w:val="-4"/>
              </w:rPr>
              <w:t xml:space="preserve"> </w:t>
            </w:r>
            <w:r>
              <w:t>współpracuje.</w:t>
            </w:r>
            <w:r>
              <w:rPr>
                <w:spacing w:val="-3"/>
              </w:rPr>
              <w:t xml:space="preserve"> </w:t>
            </w:r>
            <w:r>
              <w:t>W</w:t>
            </w:r>
            <w:r>
              <w:rPr>
                <w:spacing w:val="-4"/>
              </w:rPr>
              <w:t xml:space="preserve"> </w:t>
            </w:r>
            <w:r>
              <w:t>konsekwencji</w:t>
            </w:r>
            <w:r>
              <w:rPr>
                <w:spacing w:val="-3"/>
              </w:rPr>
              <w:t xml:space="preserve"> </w:t>
            </w:r>
            <w:r>
              <w:t>umożliwia</w:t>
            </w:r>
            <w:r>
              <w:rPr>
                <w:spacing w:val="-3"/>
              </w:rPr>
              <w:t xml:space="preserve"> </w:t>
            </w:r>
            <w:r>
              <w:rPr>
                <w:b/>
              </w:rPr>
              <w:t>też</w:t>
            </w:r>
            <w:r>
              <w:rPr>
                <w:b/>
                <w:spacing w:val="-2"/>
              </w:rPr>
              <w:t xml:space="preserve"> </w:t>
            </w:r>
            <w:r>
              <w:rPr>
                <w:b/>
              </w:rPr>
              <w:t>transfer</w:t>
            </w:r>
            <w:r>
              <w:rPr>
                <w:b/>
                <w:spacing w:val="-4"/>
              </w:rPr>
              <w:t xml:space="preserve"> </w:t>
            </w:r>
            <w:r>
              <w:rPr>
                <w:b/>
              </w:rPr>
              <w:t>tej</w:t>
            </w:r>
            <w:r>
              <w:rPr>
                <w:b/>
                <w:spacing w:val="-4"/>
              </w:rPr>
              <w:t xml:space="preserve"> </w:t>
            </w:r>
            <w:r>
              <w:rPr>
                <w:b/>
              </w:rPr>
              <w:t>wiedzy</w:t>
            </w:r>
            <w:r>
              <w:rPr>
                <w:b/>
                <w:spacing w:val="-4"/>
              </w:rPr>
              <w:t xml:space="preserve"> </w:t>
            </w:r>
            <w:r>
              <w:rPr>
                <w:b/>
              </w:rPr>
              <w:t>wewnątrz</w:t>
            </w:r>
            <w:r>
              <w:rPr>
                <w:b/>
                <w:spacing w:val="-3"/>
              </w:rPr>
              <w:t xml:space="preserve"> </w:t>
            </w:r>
            <w:r>
              <w:rPr>
                <w:b/>
              </w:rPr>
              <w:t xml:space="preserve">przedsiębiorstwa </w:t>
            </w:r>
            <w:r>
              <w:t>czy rozwijanie kompetencji w bardziej interdyscyplinarny sposób – ponad wąskimi działami czy specjalizacjami.</w:t>
            </w:r>
          </w:p>
        </w:tc>
      </w:tr>
    </w:tbl>
    <w:p w14:paraId="2975AD1A" w14:textId="77777777" w:rsidR="00883391" w:rsidRDefault="00883391">
      <w:pPr>
        <w:pStyle w:val="TableParagraph"/>
        <w:spacing w:line="276" w:lineRule="auto"/>
        <w:sectPr w:rsidR="00883391">
          <w:pgSz w:w="16840" w:h="11910" w:orient="landscape"/>
          <w:pgMar w:top="1100" w:right="425" w:bottom="280" w:left="141" w:header="708" w:footer="708" w:gutter="0"/>
          <w:cols w:space="708"/>
        </w:sectPr>
      </w:pPr>
    </w:p>
    <w:p w14:paraId="227E7598"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04294ECD" w14:textId="77777777">
        <w:trPr>
          <w:trHeight w:val="9301"/>
        </w:trPr>
        <w:tc>
          <w:tcPr>
            <w:tcW w:w="646" w:type="dxa"/>
          </w:tcPr>
          <w:p w14:paraId="68721611" w14:textId="77777777" w:rsidR="00883391" w:rsidRDefault="00000000">
            <w:pPr>
              <w:pStyle w:val="TableParagraph"/>
              <w:spacing w:before="194"/>
              <w:ind w:left="107"/>
              <w:rPr>
                <w:b/>
              </w:rPr>
            </w:pPr>
            <w:r>
              <w:rPr>
                <w:b/>
                <w:spacing w:val="-4"/>
              </w:rPr>
              <w:t>A.2.</w:t>
            </w:r>
          </w:p>
        </w:tc>
        <w:tc>
          <w:tcPr>
            <w:tcW w:w="1909" w:type="dxa"/>
          </w:tcPr>
          <w:p w14:paraId="7BC57FCF" w14:textId="77777777" w:rsidR="00883391" w:rsidRDefault="00000000">
            <w:pPr>
              <w:pStyle w:val="TableParagraph"/>
              <w:spacing w:before="194" w:line="276" w:lineRule="auto"/>
              <w:ind w:left="107" w:right="314"/>
            </w:pPr>
            <w:r>
              <w:t xml:space="preserve">Budowanie i </w:t>
            </w:r>
            <w:r>
              <w:rPr>
                <w:spacing w:val="-2"/>
              </w:rPr>
              <w:t xml:space="preserve">wdrażanie </w:t>
            </w:r>
            <w:r>
              <w:t>strategii</w:t>
            </w:r>
            <w:r>
              <w:rPr>
                <w:spacing w:val="-13"/>
              </w:rPr>
              <w:t xml:space="preserve"> </w:t>
            </w:r>
            <w:r>
              <w:t xml:space="preserve">zielonej </w:t>
            </w:r>
            <w:r>
              <w:rPr>
                <w:spacing w:val="-2"/>
              </w:rPr>
              <w:t>transformacji</w:t>
            </w:r>
          </w:p>
        </w:tc>
        <w:tc>
          <w:tcPr>
            <w:tcW w:w="2410" w:type="dxa"/>
          </w:tcPr>
          <w:p w14:paraId="62C52F25" w14:textId="77777777" w:rsidR="00883391" w:rsidRDefault="00000000">
            <w:pPr>
              <w:pStyle w:val="TableParagraph"/>
              <w:spacing w:before="194" w:line="276" w:lineRule="auto"/>
              <w:ind w:right="248"/>
              <w:rPr>
                <w:b/>
              </w:rPr>
            </w:pPr>
            <w:r>
              <w:rPr>
                <w:b/>
              </w:rPr>
              <w:t>Planowanie</w:t>
            </w:r>
            <w:r>
              <w:rPr>
                <w:b/>
                <w:spacing w:val="-13"/>
              </w:rPr>
              <w:t xml:space="preserve"> </w:t>
            </w:r>
            <w:r>
              <w:rPr>
                <w:b/>
              </w:rPr>
              <w:t xml:space="preserve">inwestycji w zakresie zielonej </w:t>
            </w:r>
            <w:r>
              <w:rPr>
                <w:b/>
                <w:spacing w:val="-2"/>
              </w:rPr>
              <w:t>transformacji przedsiębiorstw</w:t>
            </w:r>
          </w:p>
        </w:tc>
        <w:tc>
          <w:tcPr>
            <w:tcW w:w="11059" w:type="dxa"/>
          </w:tcPr>
          <w:p w14:paraId="41AE7D87" w14:textId="77777777" w:rsidR="00883391" w:rsidRDefault="00000000">
            <w:pPr>
              <w:pStyle w:val="TableParagraph"/>
              <w:spacing w:before="194" w:line="276" w:lineRule="auto"/>
            </w:pPr>
            <w:r>
              <w:t>Kompetencja</w:t>
            </w:r>
            <w:r>
              <w:rPr>
                <w:spacing w:val="-3"/>
              </w:rPr>
              <w:t xml:space="preserve"> </w:t>
            </w:r>
            <w:r>
              <w:t>dedykowana</w:t>
            </w:r>
            <w:r>
              <w:rPr>
                <w:spacing w:val="-6"/>
              </w:rPr>
              <w:t xml:space="preserve"> </w:t>
            </w:r>
            <w:r>
              <w:t>jest</w:t>
            </w:r>
            <w:r>
              <w:rPr>
                <w:spacing w:val="-3"/>
              </w:rPr>
              <w:t xml:space="preserve"> </w:t>
            </w:r>
            <w:r>
              <w:t>przedstawicielom</w:t>
            </w:r>
            <w:r>
              <w:rPr>
                <w:spacing w:val="-2"/>
              </w:rPr>
              <w:t xml:space="preserve"> </w:t>
            </w:r>
            <w:r>
              <w:t>podmiotów,</w:t>
            </w:r>
            <w:r>
              <w:rPr>
                <w:spacing w:val="-5"/>
              </w:rPr>
              <w:t xml:space="preserve"> </w:t>
            </w:r>
            <w:r>
              <w:t>które</w:t>
            </w:r>
            <w:r>
              <w:rPr>
                <w:spacing w:val="-3"/>
              </w:rPr>
              <w:t xml:space="preserve"> </w:t>
            </w:r>
            <w:r>
              <w:t>realizują</w:t>
            </w:r>
            <w:r>
              <w:rPr>
                <w:spacing w:val="-3"/>
              </w:rPr>
              <w:t xml:space="preserve"> </w:t>
            </w:r>
            <w:r>
              <w:t>lub</w:t>
            </w:r>
            <w:r>
              <w:rPr>
                <w:spacing w:val="-6"/>
              </w:rPr>
              <w:t xml:space="preserve"> </w:t>
            </w:r>
            <w:r>
              <w:t>planują</w:t>
            </w:r>
            <w:r>
              <w:rPr>
                <w:spacing w:val="-3"/>
              </w:rPr>
              <w:t xml:space="preserve"> </w:t>
            </w:r>
            <w:r>
              <w:t>realizację</w:t>
            </w:r>
            <w:r>
              <w:rPr>
                <w:spacing w:val="-2"/>
              </w:rPr>
              <w:t xml:space="preserve"> </w:t>
            </w:r>
            <w:r>
              <w:t>inwestycji</w:t>
            </w:r>
            <w:r>
              <w:rPr>
                <w:spacing w:val="-3"/>
              </w:rPr>
              <w:t xml:space="preserve"> </w:t>
            </w:r>
            <w:r>
              <w:t>z</w:t>
            </w:r>
            <w:r>
              <w:rPr>
                <w:spacing w:val="-4"/>
              </w:rPr>
              <w:t xml:space="preserve"> </w:t>
            </w:r>
            <w:r>
              <w:t>zakresu zielonej transformacji. Obejmuje wiedzę i umiejętności, które pozwalają na zidentyfikowanie potrzeb inwestycyjnych podmiotu wynikających zarówno z konieczności dostosowania do regulacji prawnych w obszarze środowiskowym,</w:t>
            </w:r>
          </w:p>
          <w:p w14:paraId="5E126AC6" w14:textId="77777777" w:rsidR="00883391" w:rsidRDefault="00000000">
            <w:pPr>
              <w:pStyle w:val="TableParagraph"/>
              <w:spacing w:line="273" w:lineRule="auto"/>
              <w:ind w:right="200"/>
            </w:pPr>
            <w:r>
              <w:t>wymagań</w:t>
            </w:r>
            <w:r>
              <w:rPr>
                <w:spacing w:val="-4"/>
              </w:rPr>
              <w:t xml:space="preserve"> </w:t>
            </w:r>
            <w:r>
              <w:t>klientów,</w:t>
            </w:r>
            <w:r>
              <w:rPr>
                <w:spacing w:val="-2"/>
              </w:rPr>
              <w:t xml:space="preserve"> </w:t>
            </w:r>
            <w:r>
              <w:t>jak</w:t>
            </w:r>
            <w:r>
              <w:rPr>
                <w:spacing w:val="-3"/>
              </w:rPr>
              <w:t xml:space="preserve"> </w:t>
            </w:r>
            <w:r>
              <w:t>również</w:t>
            </w:r>
            <w:r>
              <w:rPr>
                <w:spacing w:val="-4"/>
              </w:rPr>
              <w:t xml:space="preserve"> </w:t>
            </w:r>
            <w:r>
              <w:t>z</w:t>
            </w:r>
            <w:r>
              <w:rPr>
                <w:spacing w:val="-3"/>
              </w:rPr>
              <w:t xml:space="preserve"> </w:t>
            </w:r>
            <w:r>
              <w:t>przyjętej</w:t>
            </w:r>
            <w:r>
              <w:rPr>
                <w:spacing w:val="-3"/>
              </w:rPr>
              <w:t xml:space="preserve"> </w:t>
            </w:r>
            <w:r>
              <w:t>strategii</w:t>
            </w:r>
            <w:r>
              <w:rPr>
                <w:spacing w:val="-4"/>
              </w:rPr>
              <w:t xml:space="preserve"> </w:t>
            </w:r>
            <w:r>
              <w:t>podmiotu</w:t>
            </w:r>
            <w:r>
              <w:rPr>
                <w:spacing w:val="-3"/>
              </w:rPr>
              <w:t xml:space="preserve"> </w:t>
            </w:r>
            <w:r>
              <w:t>w</w:t>
            </w:r>
            <w:r>
              <w:rPr>
                <w:spacing w:val="-3"/>
              </w:rPr>
              <w:t xml:space="preserve"> </w:t>
            </w:r>
            <w:r>
              <w:t>zakresie</w:t>
            </w:r>
            <w:r>
              <w:rPr>
                <w:spacing w:val="-5"/>
              </w:rPr>
              <w:t xml:space="preserve"> </w:t>
            </w:r>
            <w:r>
              <w:t>zrównoważonego</w:t>
            </w:r>
            <w:r>
              <w:rPr>
                <w:spacing w:val="-2"/>
              </w:rPr>
              <w:t xml:space="preserve"> </w:t>
            </w:r>
            <w:r>
              <w:t>rozwoju.</w:t>
            </w:r>
            <w:r>
              <w:rPr>
                <w:spacing w:val="-3"/>
              </w:rPr>
              <w:t xml:space="preserve"> </w:t>
            </w:r>
            <w:r>
              <w:t>Osoby</w:t>
            </w:r>
            <w:r>
              <w:rPr>
                <w:spacing w:val="-5"/>
              </w:rPr>
              <w:t xml:space="preserve"> </w:t>
            </w:r>
            <w:r>
              <w:t>posiadające tę kompetencję będą potrafiły określić główne kierunki koniecznych inwestycji, jak również wskazać różnorodne,</w:t>
            </w:r>
          </w:p>
          <w:p w14:paraId="039719C1" w14:textId="77777777" w:rsidR="00883391" w:rsidRDefault="00000000">
            <w:pPr>
              <w:pStyle w:val="TableParagraph"/>
              <w:spacing w:before="4" w:line="276" w:lineRule="auto"/>
            </w:pPr>
            <w:r>
              <w:t>dostępne na rynku rozwiązania z zakresu zielonej transformacji. Będą potrafiły również przeanalizować poszczególne rozwiązania pod kątem ich efektywności, wpływu na przyjęte cele środowiskowe oraz spełniania celów określonych w rozporządzeniu</w:t>
            </w:r>
            <w:r>
              <w:rPr>
                <w:spacing w:val="-3"/>
              </w:rPr>
              <w:t xml:space="preserve"> </w:t>
            </w:r>
            <w:r>
              <w:t>Parlamentu</w:t>
            </w:r>
            <w:r>
              <w:rPr>
                <w:spacing w:val="-3"/>
              </w:rPr>
              <w:t xml:space="preserve"> </w:t>
            </w:r>
            <w:r>
              <w:t>Europejskiego</w:t>
            </w:r>
            <w:r>
              <w:rPr>
                <w:spacing w:val="-4"/>
              </w:rPr>
              <w:t xml:space="preserve"> </w:t>
            </w:r>
            <w:r>
              <w:t>i</w:t>
            </w:r>
            <w:r>
              <w:rPr>
                <w:spacing w:val="-2"/>
              </w:rPr>
              <w:t xml:space="preserve"> </w:t>
            </w:r>
            <w:r>
              <w:t>Rady</w:t>
            </w:r>
            <w:r>
              <w:rPr>
                <w:spacing w:val="-2"/>
              </w:rPr>
              <w:t xml:space="preserve"> </w:t>
            </w:r>
            <w:r>
              <w:t>(UE)</w:t>
            </w:r>
            <w:r>
              <w:rPr>
                <w:spacing w:val="-4"/>
              </w:rPr>
              <w:t xml:space="preserve"> </w:t>
            </w:r>
            <w:r>
              <w:t>2020/852</w:t>
            </w:r>
            <w:r>
              <w:rPr>
                <w:spacing w:val="-2"/>
              </w:rPr>
              <w:t xml:space="preserve"> </w:t>
            </w:r>
            <w:r>
              <w:t>z</w:t>
            </w:r>
            <w:r>
              <w:rPr>
                <w:spacing w:val="-2"/>
              </w:rPr>
              <w:t xml:space="preserve"> </w:t>
            </w:r>
            <w:r>
              <w:t>dnia</w:t>
            </w:r>
            <w:r>
              <w:rPr>
                <w:spacing w:val="-2"/>
              </w:rPr>
              <w:t xml:space="preserve"> </w:t>
            </w:r>
            <w:r>
              <w:t>18</w:t>
            </w:r>
            <w:r>
              <w:rPr>
                <w:spacing w:val="-4"/>
              </w:rPr>
              <w:t xml:space="preserve"> </w:t>
            </w:r>
            <w:r>
              <w:t>czerwca</w:t>
            </w:r>
            <w:r>
              <w:rPr>
                <w:spacing w:val="-2"/>
              </w:rPr>
              <w:t xml:space="preserve"> </w:t>
            </w:r>
            <w:r>
              <w:t>2020</w:t>
            </w:r>
            <w:r>
              <w:rPr>
                <w:spacing w:val="-2"/>
              </w:rPr>
              <w:t xml:space="preserve"> </w:t>
            </w:r>
            <w:r>
              <w:t>r.</w:t>
            </w:r>
            <w:r>
              <w:rPr>
                <w:spacing w:val="-2"/>
              </w:rPr>
              <w:t xml:space="preserve"> </w:t>
            </w:r>
            <w:r>
              <w:t>w</w:t>
            </w:r>
            <w:r>
              <w:rPr>
                <w:spacing w:val="-4"/>
              </w:rPr>
              <w:t xml:space="preserve"> </w:t>
            </w:r>
            <w:r>
              <w:t>sprawie</w:t>
            </w:r>
            <w:r>
              <w:rPr>
                <w:spacing w:val="-2"/>
              </w:rPr>
              <w:t xml:space="preserve"> </w:t>
            </w:r>
            <w:r>
              <w:t>ustanowienia</w:t>
            </w:r>
            <w:r>
              <w:rPr>
                <w:spacing w:val="-3"/>
              </w:rPr>
              <w:t xml:space="preserve"> </w:t>
            </w:r>
            <w:r>
              <w:t xml:space="preserve">ram ułatwiających zrównoważone inwestycje (tzw. Taksonomii) </w:t>
            </w:r>
            <w:hyperlink r:id="rId20">
              <w:r>
                <w:rPr>
                  <w:color w:val="1154CC"/>
                  <w:u w:val="single" w:color="1154CC"/>
                </w:rPr>
                <w:t>https://eur-lex.europa.eu/legal-</w:t>
              </w:r>
            </w:hyperlink>
            <w:r>
              <w:rPr>
                <w:color w:val="1154CC"/>
              </w:rPr>
              <w:t xml:space="preserve"> </w:t>
            </w:r>
            <w:hyperlink r:id="rId21">
              <w:proofErr w:type="spellStart"/>
              <w:r>
                <w:rPr>
                  <w:color w:val="1154CC"/>
                  <w:spacing w:val="-2"/>
                  <w:u w:val="single" w:color="1154CC"/>
                </w:rPr>
                <w:t>content</w:t>
              </w:r>
              <w:proofErr w:type="spellEnd"/>
              <w:r>
                <w:rPr>
                  <w:color w:val="1154CC"/>
                  <w:spacing w:val="-2"/>
                  <w:u w:val="single" w:color="1154CC"/>
                </w:rPr>
                <w:t>/PL/TXT/PDF/?</w:t>
              </w:r>
              <w:proofErr w:type="spellStart"/>
              <w:r>
                <w:rPr>
                  <w:color w:val="1154CC"/>
                  <w:spacing w:val="-2"/>
                  <w:u w:val="single" w:color="1154CC"/>
                </w:rPr>
                <w:t>uri</w:t>
              </w:r>
              <w:proofErr w:type="spellEnd"/>
              <w:r>
                <w:rPr>
                  <w:color w:val="1154CC"/>
                  <w:spacing w:val="-2"/>
                  <w:u w:val="single" w:color="1154CC"/>
                </w:rPr>
                <w:t>=CELEX:32020R0852</w:t>
              </w:r>
            </w:hyperlink>
            <w:r>
              <w:rPr>
                <w:spacing w:val="-2"/>
              </w:rPr>
              <w:t>.</w:t>
            </w:r>
          </w:p>
          <w:p w14:paraId="56C3C333" w14:textId="77777777" w:rsidR="00883391" w:rsidRDefault="00883391">
            <w:pPr>
              <w:pStyle w:val="TableParagraph"/>
              <w:ind w:left="0"/>
              <w:rPr>
                <w:b/>
              </w:rPr>
            </w:pPr>
          </w:p>
          <w:p w14:paraId="2F245D4F" w14:textId="77777777" w:rsidR="00883391" w:rsidRDefault="00883391">
            <w:pPr>
              <w:pStyle w:val="TableParagraph"/>
              <w:spacing w:before="156"/>
              <w:ind w:left="0"/>
              <w:rPr>
                <w:b/>
              </w:rPr>
            </w:pPr>
          </w:p>
          <w:p w14:paraId="211C7B1D" w14:textId="77777777" w:rsidR="00883391" w:rsidRDefault="00000000">
            <w:pPr>
              <w:pStyle w:val="TableParagraph"/>
              <w:spacing w:line="276" w:lineRule="auto"/>
              <w:ind w:right="102"/>
            </w:pPr>
            <w:r>
              <w:t xml:space="preserve">W związku z kierunkiem zmian wskazanych w Europejskim Zielonym Ładzie i dążeniem do spełnienia określonych w nim celów, przedsiębiorstwa coraz liczniej realizują inwestycje mające na celu wdrożenie rozwiązań z zakresu zielonej transformacji. Wiąże się to z koniecznością dostosowania się do regulacji UE, takich jak wspomniana Taksonomia czy pakiet zmian legislacyjnych “Fit for 55” </w:t>
            </w:r>
            <w:hyperlink r:id="rId22">
              <w:r>
                <w:rPr>
                  <w:color w:val="1154CC"/>
                  <w:u w:val="single" w:color="1154CC"/>
                </w:rPr>
                <w:t>https://www.consilium.europa.eu/en/policies/green-deal/fit-for-55/</w:t>
              </w:r>
            </w:hyperlink>
            <w:r>
              <w:t>. Nakładają one</w:t>
            </w:r>
            <w:r>
              <w:rPr>
                <w:spacing w:val="-2"/>
              </w:rPr>
              <w:t xml:space="preserve"> </w:t>
            </w:r>
            <w:r>
              <w:t>na</w:t>
            </w:r>
            <w:r>
              <w:rPr>
                <w:spacing w:val="-4"/>
              </w:rPr>
              <w:t xml:space="preserve"> </w:t>
            </w:r>
            <w:r>
              <w:t>część</w:t>
            </w:r>
            <w:r>
              <w:rPr>
                <w:spacing w:val="-2"/>
              </w:rPr>
              <w:t xml:space="preserve"> </w:t>
            </w:r>
            <w:r>
              <w:t>przedsiębiorstw</w:t>
            </w:r>
            <w:r>
              <w:rPr>
                <w:spacing w:val="-1"/>
              </w:rPr>
              <w:t xml:space="preserve"> </w:t>
            </w:r>
            <w:r>
              <w:t>wymogi</w:t>
            </w:r>
            <w:r>
              <w:rPr>
                <w:spacing w:val="-2"/>
              </w:rPr>
              <w:t xml:space="preserve"> </w:t>
            </w:r>
            <w:r>
              <w:t>związane</w:t>
            </w:r>
            <w:r>
              <w:rPr>
                <w:spacing w:val="-2"/>
              </w:rPr>
              <w:t xml:space="preserve"> </w:t>
            </w:r>
            <w:r>
              <w:t>ze</w:t>
            </w:r>
            <w:r>
              <w:rPr>
                <w:spacing w:val="-2"/>
              </w:rPr>
              <w:t xml:space="preserve"> </w:t>
            </w:r>
            <w:r>
              <w:t>zmianami</w:t>
            </w:r>
            <w:r>
              <w:rPr>
                <w:spacing w:val="-2"/>
              </w:rPr>
              <w:t xml:space="preserve"> </w:t>
            </w:r>
            <w:r>
              <w:t>w</w:t>
            </w:r>
            <w:r>
              <w:rPr>
                <w:spacing w:val="-4"/>
              </w:rPr>
              <w:t xml:space="preserve"> </w:t>
            </w:r>
            <w:r>
              <w:t>zakresie</w:t>
            </w:r>
            <w:r>
              <w:rPr>
                <w:spacing w:val="-2"/>
              </w:rPr>
              <w:t xml:space="preserve"> </w:t>
            </w:r>
            <w:r>
              <w:t>ich</w:t>
            </w:r>
            <w:r>
              <w:rPr>
                <w:spacing w:val="-2"/>
              </w:rPr>
              <w:t xml:space="preserve"> </w:t>
            </w:r>
            <w:r>
              <w:t>funkcjonowania,</w:t>
            </w:r>
            <w:r>
              <w:rPr>
                <w:spacing w:val="-2"/>
              </w:rPr>
              <w:t xml:space="preserve"> </w:t>
            </w:r>
            <w:r>
              <w:t>z</w:t>
            </w:r>
            <w:r>
              <w:rPr>
                <w:spacing w:val="-2"/>
              </w:rPr>
              <w:t xml:space="preserve"> </w:t>
            </w:r>
            <w:r>
              <w:t>czym</w:t>
            </w:r>
            <w:r>
              <w:rPr>
                <w:spacing w:val="-4"/>
              </w:rPr>
              <w:t xml:space="preserve"> </w:t>
            </w:r>
            <w:r>
              <w:t>wiąże</w:t>
            </w:r>
            <w:r>
              <w:rPr>
                <w:spacing w:val="-4"/>
              </w:rPr>
              <w:t xml:space="preserve"> </w:t>
            </w:r>
            <w:r>
              <w:t>się</w:t>
            </w:r>
            <w:r>
              <w:rPr>
                <w:spacing w:val="-4"/>
              </w:rPr>
              <w:t xml:space="preserve"> </w:t>
            </w:r>
            <w:r>
              <w:t>konieczność zrealizowania inwestycji z zakresu zielonej transformacji. Wymaga to od przedsiębiorstw rozwoju kompetencji</w:t>
            </w:r>
          </w:p>
          <w:p w14:paraId="5CABD216" w14:textId="77777777" w:rsidR="00883391" w:rsidRDefault="00000000">
            <w:pPr>
              <w:pStyle w:val="TableParagraph"/>
              <w:spacing w:line="276" w:lineRule="auto"/>
              <w:ind w:right="180"/>
            </w:pPr>
            <w:r>
              <w:t>umożliwiających</w:t>
            </w:r>
            <w:r>
              <w:rPr>
                <w:spacing w:val="-2"/>
              </w:rPr>
              <w:t xml:space="preserve"> </w:t>
            </w:r>
            <w:r>
              <w:t>łączenie</w:t>
            </w:r>
            <w:r>
              <w:rPr>
                <w:spacing w:val="-2"/>
              </w:rPr>
              <w:t xml:space="preserve"> </w:t>
            </w:r>
            <w:r>
              <w:t>wiedzy</w:t>
            </w:r>
            <w:r>
              <w:rPr>
                <w:spacing w:val="-2"/>
              </w:rPr>
              <w:t xml:space="preserve"> </w:t>
            </w:r>
            <w:r>
              <w:t>regulacyjnej,</w:t>
            </w:r>
            <w:r>
              <w:rPr>
                <w:spacing w:val="-4"/>
              </w:rPr>
              <w:t xml:space="preserve"> </w:t>
            </w:r>
            <w:r>
              <w:t>technicznej</w:t>
            </w:r>
            <w:r>
              <w:rPr>
                <w:spacing w:val="-2"/>
              </w:rPr>
              <w:t xml:space="preserve"> </w:t>
            </w:r>
            <w:r>
              <w:t>i</w:t>
            </w:r>
            <w:r>
              <w:rPr>
                <w:spacing w:val="-2"/>
              </w:rPr>
              <w:t xml:space="preserve"> </w:t>
            </w:r>
            <w:r>
              <w:t>finansowej</w:t>
            </w:r>
            <w:r>
              <w:rPr>
                <w:spacing w:val="-5"/>
              </w:rPr>
              <w:t xml:space="preserve"> </w:t>
            </w:r>
            <w:r>
              <w:t>w</w:t>
            </w:r>
            <w:r>
              <w:rPr>
                <w:spacing w:val="-2"/>
              </w:rPr>
              <w:t xml:space="preserve"> </w:t>
            </w:r>
            <w:r>
              <w:t>procesie</w:t>
            </w:r>
            <w:r>
              <w:rPr>
                <w:spacing w:val="-4"/>
              </w:rPr>
              <w:t xml:space="preserve"> </w:t>
            </w:r>
            <w:r>
              <w:t>planowania</w:t>
            </w:r>
            <w:r>
              <w:rPr>
                <w:spacing w:val="-2"/>
              </w:rPr>
              <w:t xml:space="preserve"> </w:t>
            </w:r>
            <w:r>
              <w:t>inwestycji,</w:t>
            </w:r>
            <w:r>
              <w:rPr>
                <w:spacing w:val="-5"/>
              </w:rPr>
              <w:t xml:space="preserve"> </w:t>
            </w:r>
            <w:r>
              <w:t>w</w:t>
            </w:r>
            <w:r>
              <w:rPr>
                <w:spacing w:val="-3"/>
              </w:rPr>
              <w:t xml:space="preserve"> </w:t>
            </w:r>
            <w:r>
              <w:t>tym</w:t>
            </w:r>
            <w:r>
              <w:rPr>
                <w:spacing w:val="-4"/>
              </w:rPr>
              <w:t xml:space="preserve"> </w:t>
            </w:r>
            <w:r>
              <w:t xml:space="preserve">analizy kosztów i korzyści, oceny </w:t>
            </w:r>
            <w:proofErr w:type="spellStart"/>
            <w:r>
              <w:t>ryzyk</w:t>
            </w:r>
            <w:proofErr w:type="spellEnd"/>
            <w:r>
              <w:t xml:space="preserve"> oraz długoterminowych skutków środowiskowych i ekonomicznych podejmowanych </w:t>
            </w:r>
            <w:r>
              <w:rPr>
                <w:spacing w:val="-2"/>
              </w:rPr>
              <w:t>decyzji</w:t>
            </w:r>
          </w:p>
          <w:p w14:paraId="46A78BEE" w14:textId="77777777" w:rsidR="00883391" w:rsidRDefault="00000000">
            <w:pPr>
              <w:pStyle w:val="TableParagraph"/>
              <w:spacing w:before="192" w:line="276" w:lineRule="auto"/>
              <w:ind w:right="180"/>
            </w:pPr>
            <w:r>
              <w:t>Rosnącą</w:t>
            </w:r>
            <w:r>
              <w:rPr>
                <w:spacing w:val="-3"/>
              </w:rPr>
              <w:t xml:space="preserve"> </w:t>
            </w:r>
            <w:r>
              <w:t>skalę</w:t>
            </w:r>
            <w:r>
              <w:rPr>
                <w:spacing w:val="-3"/>
              </w:rPr>
              <w:t xml:space="preserve"> </w:t>
            </w:r>
            <w:r>
              <w:t>działań</w:t>
            </w:r>
            <w:r>
              <w:rPr>
                <w:spacing w:val="-1"/>
              </w:rPr>
              <w:t xml:space="preserve"> </w:t>
            </w:r>
            <w:r>
              <w:t>przedsiębiorstw z</w:t>
            </w:r>
            <w:r>
              <w:rPr>
                <w:spacing w:val="-1"/>
              </w:rPr>
              <w:t xml:space="preserve"> </w:t>
            </w:r>
            <w:r>
              <w:t>zakresu zielonych inwestycji potwierdza</w:t>
            </w:r>
            <w:r>
              <w:rPr>
                <w:spacing w:val="-3"/>
              </w:rPr>
              <w:t xml:space="preserve"> </w:t>
            </w:r>
            <w:r>
              <w:t>m.in. opracowanie</w:t>
            </w:r>
            <w:r>
              <w:rPr>
                <w:spacing w:val="-2"/>
              </w:rPr>
              <w:t xml:space="preserve"> </w:t>
            </w:r>
            <w:r>
              <w:t>PARP</w:t>
            </w:r>
            <w:r>
              <w:rPr>
                <w:spacing w:val="-1"/>
              </w:rPr>
              <w:t xml:space="preserve"> </w:t>
            </w:r>
            <w:r>
              <w:t>“Raport</w:t>
            </w:r>
            <w:r>
              <w:rPr>
                <w:spacing w:val="-2"/>
              </w:rPr>
              <w:t xml:space="preserve"> </w:t>
            </w:r>
            <w:r>
              <w:t xml:space="preserve">o stanie sektora małych i średnich przedsiębiorstw w Polsce 2023” </w:t>
            </w:r>
            <w:hyperlink r:id="rId23">
              <w:r>
                <w:rPr>
                  <w:color w:val="1154CC"/>
                  <w:u w:val="single" w:color="1154CC"/>
                </w:rPr>
                <w:t>https://www.parp.gov.pl/storage/publications/pdf/ROSS_2023_scalony_ost_popr.pdf</w:t>
              </w:r>
            </w:hyperlink>
            <w:r>
              <w:rPr>
                <w:color w:val="1154CC"/>
                <w:spacing w:val="-7"/>
              </w:rPr>
              <w:t xml:space="preserve"> </w:t>
            </w:r>
            <w:r>
              <w:t>Opierając</w:t>
            </w:r>
            <w:r>
              <w:rPr>
                <w:spacing w:val="-9"/>
              </w:rPr>
              <w:t xml:space="preserve"> </w:t>
            </w:r>
            <w:r>
              <w:t>się</w:t>
            </w:r>
            <w:r>
              <w:rPr>
                <w:spacing w:val="-11"/>
              </w:rPr>
              <w:t xml:space="preserve"> </w:t>
            </w:r>
            <w:r>
              <w:t>na</w:t>
            </w:r>
            <w:r>
              <w:rPr>
                <w:spacing w:val="-9"/>
              </w:rPr>
              <w:t xml:space="preserve"> </w:t>
            </w:r>
            <w:r>
              <w:t xml:space="preserve">Europejskim Indeksie </w:t>
            </w:r>
            <w:proofErr w:type="spellStart"/>
            <w:r>
              <w:t>EkoInnowacyjności</w:t>
            </w:r>
            <w:proofErr w:type="spellEnd"/>
            <w:r>
              <w:t xml:space="preserve"> wskazuje Polskę jako kraj w grupie “nadrabiających zaległości”.</w:t>
            </w:r>
          </w:p>
          <w:p w14:paraId="24AFFF8E" w14:textId="77777777" w:rsidR="00883391" w:rsidRDefault="00000000">
            <w:pPr>
              <w:pStyle w:val="TableParagraph"/>
              <w:spacing w:before="193"/>
            </w:pPr>
            <w:r>
              <w:t>Zmiany</w:t>
            </w:r>
            <w:r>
              <w:rPr>
                <w:spacing w:val="-9"/>
              </w:rPr>
              <w:t xml:space="preserve"> </w:t>
            </w:r>
            <w:r>
              <w:t>wprowadzane</w:t>
            </w:r>
            <w:r>
              <w:rPr>
                <w:spacing w:val="-8"/>
              </w:rPr>
              <w:t xml:space="preserve"> </w:t>
            </w:r>
            <w:r>
              <w:t>w</w:t>
            </w:r>
            <w:r>
              <w:rPr>
                <w:spacing w:val="-4"/>
              </w:rPr>
              <w:t xml:space="preserve"> </w:t>
            </w:r>
            <w:r>
              <w:t>działalności</w:t>
            </w:r>
            <w:r>
              <w:rPr>
                <w:spacing w:val="-8"/>
              </w:rPr>
              <w:t xml:space="preserve"> </w:t>
            </w:r>
            <w:r>
              <w:t>przedsiębiorstw</w:t>
            </w:r>
            <w:r>
              <w:rPr>
                <w:spacing w:val="-9"/>
              </w:rPr>
              <w:t xml:space="preserve"> </w:t>
            </w:r>
            <w:r>
              <w:t>wynikają</w:t>
            </w:r>
            <w:r>
              <w:rPr>
                <w:spacing w:val="-7"/>
              </w:rPr>
              <w:t xml:space="preserve"> </w:t>
            </w:r>
            <w:r>
              <w:t>również</w:t>
            </w:r>
            <w:r>
              <w:rPr>
                <w:spacing w:val="-7"/>
              </w:rPr>
              <w:t xml:space="preserve"> </w:t>
            </w:r>
            <w:r>
              <w:t>z</w:t>
            </w:r>
            <w:r>
              <w:rPr>
                <w:spacing w:val="-5"/>
              </w:rPr>
              <w:t xml:space="preserve"> </w:t>
            </w:r>
            <w:r>
              <w:t>trendów</w:t>
            </w:r>
            <w:r>
              <w:rPr>
                <w:spacing w:val="-4"/>
              </w:rPr>
              <w:t xml:space="preserve"> </w:t>
            </w:r>
            <w:r>
              <w:t>rynkowych</w:t>
            </w:r>
            <w:r>
              <w:rPr>
                <w:spacing w:val="-5"/>
              </w:rPr>
              <w:t xml:space="preserve"> </w:t>
            </w:r>
            <w:r>
              <w:t>rosnącej</w:t>
            </w:r>
            <w:r>
              <w:rPr>
                <w:spacing w:val="-5"/>
              </w:rPr>
              <w:t xml:space="preserve"> </w:t>
            </w:r>
            <w:r>
              <w:rPr>
                <w:spacing w:val="-2"/>
              </w:rPr>
              <w:t>świadomości</w:t>
            </w:r>
          </w:p>
          <w:p w14:paraId="0EEBB91D" w14:textId="77777777" w:rsidR="00883391" w:rsidRDefault="00000000">
            <w:pPr>
              <w:pStyle w:val="TableParagraph"/>
              <w:spacing w:before="10" w:line="300" w:lineRule="atLeast"/>
            </w:pPr>
            <w:r>
              <w:t>klimatycznej i ekologicznej przedsiębiorstw i konsumentów oraz potrzeby dostosowania się do wynikających z tego zjawiska</w:t>
            </w:r>
            <w:r>
              <w:rPr>
                <w:spacing w:val="-5"/>
              </w:rPr>
              <w:t xml:space="preserve"> </w:t>
            </w:r>
            <w:r>
              <w:t>oczekiwań.</w:t>
            </w:r>
            <w:r>
              <w:rPr>
                <w:spacing w:val="-4"/>
              </w:rPr>
              <w:t xml:space="preserve"> </w:t>
            </w:r>
            <w:r>
              <w:t>Trendy</w:t>
            </w:r>
            <w:r>
              <w:rPr>
                <w:spacing w:val="-3"/>
              </w:rPr>
              <w:t xml:space="preserve"> </w:t>
            </w:r>
            <w:r>
              <w:t>te</w:t>
            </w:r>
            <w:r>
              <w:rPr>
                <w:spacing w:val="-5"/>
              </w:rPr>
              <w:t xml:space="preserve"> </w:t>
            </w:r>
            <w:r>
              <w:t>zostały</w:t>
            </w:r>
            <w:r>
              <w:rPr>
                <w:spacing w:val="-3"/>
              </w:rPr>
              <w:t xml:space="preserve"> </w:t>
            </w:r>
            <w:r>
              <w:t>wskazane</w:t>
            </w:r>
            <w:r>
              <w:rPr>
                <w:spacing w:val="-5"/>
              </w:rPr>
              <w:t xml:space="preserve"> </w:t>
            </w:r>
            <w:r>
              <w:t>między</w:t>
            </w:r>
            <w:r>
              <w:rPr>
                <w:spacing w:val="-3"/>
              </w:rPr>
              <w:t xml:space="preserve"> </w:t>
            </w:r>
            <w:r>
              <w:t>innymi</w:t>
            </w:r>
            <w:r>
              <w:rPr>
                <w:spacing w:val="-6"/>
              </w:rPr>
              <w:t xml:space="preserve"> </w:t>
            </w:r>
            <w:r>
              <w:t>w</w:t>
            </w:r>
            <w:r>
              <w:rPr>
                <w:spacing w:val="-4"/>
              </w:rPr>
              <w:t xml:space="preserve"> </w:t>
            </w:r>
            <w:r>
              <w:t>wynikach</w:t>
            </w:r>
            <w:r>
              <w:rPr>
                <w:spacing w:val="-3"/>
              </w:rPr>
              <w:t xml:space="preserve"> </w:t>
            </w:r>
            <w:r>
              <w:t>Badania</w:t>
            </w:r>
            <w:r>
              <w:rPr>
                <w:spacing w:val="-3"/>
              </w:rPr>
              <w:t xml:space="preserve"> </w:t>
            </w:r>
            <w:r>
              <w:t>Świadomości</w:t>
            </w:r>
            <w:r>
              <w:rPr>
                <w:spacing w:val="-3"/>
              </w:rPr>
              <w:t xml:space="preserve"> </w:t>
            </w:r>
            <w:r>
              <w:t>Klimatycznej</w:t>
            </w:r>
            <w:r>
              <w:rPr>
                <w:spacing w:val="-3"/>
              </w:rPr>
              <w:t xml:space="preserve"> </w:t>
            </w:r>
            <w:r>
              <w:t>Spółek</w:t>
            </w:r>
          </w:p>
        </w:tc>
      </w:tr>
    </w:tbl>
    <w:p w14:paraId="3FC0C9F7" w14:textId="77777777" w:rsidR="00883391" w:rsidRDefault="00883391">
      <w:pPr>
        <w:pStyle w:val="TableParagraph"/>
        <w:spacing w:line="300" w:lineRule="atLeast"/>
        <w:sectPr w:rsidR="00883391">
          <w:pgSz w:w="16840" w:h="11910" w:orient="landscape"/>
          <w:pgMar w:top="1100" w:right="425" w:bottom="280" w:left="141" w:header="708" w:footer="708" w:gutter="0"/>
          <w:cols w:space="708"/>
        </w:sectPr>
      </w:pPr>
    </w:p>
    <w:p w14:paraId="6210EB1C"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29411767" w14:textId="77777777">
        <w:trPr>
          <w:trHeight w:val="4901"/>
        </w:trPr>
        <w:tc>
          <w:tcPr>
            <w:tcW w:w="646" w:type="dxa"/>
          </w:tcPr>
          <w:p w14:paraId="3E187DF8" w14:textId="77777777" w:rsidR="00883391" w:rsidRDefault="00883391">
            <w:pPr>
              <w:pStyle w:val="TableParagraph"/>
              <w:ind w:left="0"/>
              <w:rPr>
                <w:rFonts w:ascii="Times New Roman"/>
              </w:rPr>
            </w:pPr>
          </w:p>
        </w:tc>
        <w:tc>
          <w:tcPr>
            <w:tcW w:w="1909" w:type="dxa"/>
          </w:tcPr>
          <w:p w14:paraId="4CA5630B" w14:textId="77777777" w:rsidR="00883391" w:rsidRDefault="00883391">
            <w:pPr>
              <w:pStyle w:val="TableParagraph"/>
              <w:ind w:left="0"/>
              <w:rPr>
                <w:rFonts w:ascii="Times New Roman"/>
              </w:rPr>
            </w:pPr>
          </w:p>
        </w:tc>
        <w:tc>
          <w:tcPr>
            <w:tcW w:w="2410" w:type="dxa"/>
          </w:tcPr>
          <w:p w14:paraId="7FD56F90" w14:textId="77777777" w:rsidR="00883391" w:rsidRDefault="00883391">
            <w:pPr>
              <w:pStyle w:val="TableParagraph"/>
              <w:ind w:left="0"/>
              <w:rPr>
                <w:rFonts w:ascii="Times New Roman"/>
              </w:rPr>
            </w:pPr>
          </w:p>
        </w:tc>
        <w:tc>
          <w:tcPr>
            <w:tcW w:w="11059" w:type="dxa"/>
          </w:tcPr>
          <w:p w14:paraId="3A25EDF6" w14:textId="77777777" w:rsidR="00883391" w:rsidRDefault="00000000">
            <w:pPr>
              <w:pStyle w:val="TableParagraph"/>
              <w:spacing w:before="2" w:line="276" w:lineRule="auto"/>
              <w:ind w:right="287"/>
            </w:pPr>
            <w:r>
              <w:t>(</w:t>
            </w:r>
            <w:proofErr w:type="spellStart"/>
            <w:r>
              <w:t>Corporate</w:t>
            </w:r>
            <w:proofErr w:type="spellEnd"/>
            <w:r>
              <w:t xml:space="preserve"> </w:t>
            </w:r>
            <w:proofErr w:type="spellStart"/>
            <w:r>
              <w:t>Climate</w:t>
            </w:r>
            <w:proofErr w:type="spellEnd"/>
            <w:r>
              <w:t xml:space="preserve"> </w:t>
            </w:r>
            <w:proofErr w:type="spellStart"/>
            <w:r>
              <w:t>Crisis</w:t>
            </w:r>
            <w:proofErr w:type="spellEnd"/>
            <w:r>
              <w:t xml:space="preserve"> </w:t>
            </w:r>
            <w:proofErr w:type="spellStart"/>
            <w:r>
              <w:t>Awareness</w:t>
            </w:r>
            <w:proofErr w:type="spellEnd"/>
            <w:r>
              <w:t xml:space="preserve"> </w:t>
            </w:r>
            <w:proofErr w:type="spellStart"/>
            <w:r>
              <w:t>Study</w:t>
            </w:r>
            <w:proofErr w:type="spellEnd"/>
            <w:r>
              <w:t xml:space="preserve">) </w:t>
            </w:r>
            <w:hyperlink r:id="rId24">
              <w:r>
                <w:rPr>
                  <w:color w:val="1154CC"/>
                  <w:spacing w:val="-2"/>
                  <w:u w:val="single" w:color="1154CC"/>
                </w:rPr>
                <w:t>https://www.seg.org.pl/storage/uploads/regulacje/infografiki/1700824215_Ranking%20CCA_infografika_2023_FINAL.pd</w:t>
              </w:r>
            </w:hyperlink>
            <w:r>
              <w:rPr>
                <w:color w:val="1154CC"/>
                <w:spacing w:val="80"/>
              </w:rPr>
              <w:t xml:space="preserve">  </w:t>
            </w:r>
            <w:hyperlink r:id="rId25">
              <w:r>
                <w:rPr>
                  <w:color w:val="1154CC"/>
                </w:rPr>
                <w:t>f</w:t>
              </w:r>
            </w:hyperlink>
            <w:r>
              <w:rPr>
                <w:color w:val="1154CC"/>
              </w:rPr>
              <w:t xml:space="preserve"> </w:t>
            </w:r>
            <w:r>
              <w:t xml:space="preserve">oraz w raporcie </w:t>
            </w:r>
            <w:proofErr w:type="spellStart"/>
            <w:r>
              <w:t>EKObarometr</w:t>
            </w:r>
            <w:proofErr w:type="spellEnd"/>
            <w:r>
              <w:t xml:space="preserve"> 6. Edycja czerwiec 2024 </w:t>
            </w:r>
            <w:hyperlink r:id="rId26">
              <w:r>
                <w:rPr>
                  <w:color w:val="1154CC"/>
                  <w:u w:val="single" w:color="1154CC"/>
                </w:rPr>
                <w:t>https://files.swresearch.pl/raportyPdf/Raport%23SW_126_EKObarometr_VI.pdf</w:t>
              </w:r>
            </w:hyperlink>
            <w:r>
              <w:rPr>
                <w:color w:val="1154CC"/>
              </w:rPr>
              <w:t xml:space="preserve"> </w:t>
            </w:r>
            <w:r>
              <w:t>.</w:t>
            </w:r>
          </w:p>
          <w:p w14:paraId="5C26B994" w14:textId="77777777" w:rsidR="00883391" w:rsidRDefault="00000000">
            <w:pPr>
              <w:pStyle w:val="TableParagraph"/>
              <w:spacing w:before="190"/>
            </w:pPr>
            <w:r>
              <w:rPr>
                <w:noProof/>
              </w:rPr>
              <mc:AlternateContent>
                <mc:Choice Requires="wpg">
                  <w:drawing>
                    <wp:anchor distT="0" distB="0" distL="0" distR="0" simplePos="0" relativeHeight="487238656" behindDoc="1" locked="0" layoutInCell="1" allowOverlap="1" wp14:anchorId="55359274" wp14:editId="03403E91">
                      <wp:simplePos x="0" y="0"/>
                      <wp:positionH relativeFrom="column">
                        <wp:posOffset>68579</wp:posOffset>
                      </wp:positionH>
                      <wp:positionV relativeFrom="paragraph">
                        <wp:posOffset>-244682</wp:posOffset>
                      </wp:positionV>
                      <wp:extent cx="43180" cy="95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180" cy="9525"/>
                                <a:chOff x="0" y="0"/>
                                <a:chExt cx="43180" cy="9525"/>
                              </a:xfrm>
                            </wpg:grpSpPr>
                            <wps:wsp>
                              <wps:cNvPr id="3" name="Graphic 3"/>
                              <wps:cNvSpPr/>
                              <wps:spPr>
                                <a:xfrm>
                                  <a:off x="0" y="0"/>
                                  <a:ext cx="43180" cy="9525"/>
                                </a:xfrm>
                                <a:custGeom>
                                  <a:avLst/>
                                  <a:gdLst/>
                                  <a:ahLst/>
                                  <a:cxnLst/>
                                  <a:rect l="l" t="t" r="r" b="b"/>
                                  <a:pathLst>
                                    <a:path w="43180" h="9525">
                                      <a:moveTo>
                                        <a:pt x="42672" y="0"/>
                                      </a:moveTo>
                                      <a:lnTo>
                                        <a:pt x="0" y="0"/>
                                      </a:lnTo>
                                      <a:lnTo>
                                        <a:pt x="0" y="9144"/>
                                      </a:lnTo>
                                      <a:lnTo>
                                        <a:pt x="42672" y="9144"/>
                                      </a:lnTo>
                                      <a:lnTo>
                                        <a:pt x="42672" y="0"/>
                                      </a:lnTo>
                                      <a:close/>
                                    </a:path>
                                  </a:pathLst>
                                </a:custGeom>
                                <a:solidFill>
                                  <a:srgbClr val="1154CC"/>
                                </a:solidFill>
                              </wps:spPr>
                              <wps:bodyPr wrap="square" lIns="0" tIns="0" rIns="0" bIns="0" rtlCol="0">
                                <a:prstTxWarp prst="textNoShape">
                                  <a:avLst/>
                                </a:prstTxWarp>
                                <a:noAutofit/>
                              </wps:bodyPr>
                            </wps:wsp>
                          </wpg:wgp>
                        </a:graphicData>
                      </a:graphic>
                    </wp:anchor>
                  </w:drawing>
                </mc:Choice>
                <mc:Fallback>
                  <w:pict>
                    <v:group w14:anchorId="10BE5231" id="Group 2" o:spid="_x0000_s1026" style="position:absolute;margin-left:5.4pt;margin-top:-19.25pt;width:3.4pt;height:.75pt;z-index:-16077824;mso-wrap-distance-left:0;mso-wrap-distance-right:0" coordsize="431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">
                      <v:shape id="Graphic 3" o:spid="_x0000_s1027" style="position:absolute;width:43180;height:9525;visibility:visible;mso-wrap-style:square;v-text-anchor:top" coordsize="4318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" path="m42672,l,,,9144r42672,l42672,xe" fillcolor="#1154cc" stroked="f">
                        <v:path arrowok="t"/>
                      </v:shape>
                    </v:group>
                  </w:pict>
                </mc:Fallback>
              </mc:AlternateContent>
            </w:r>
            <w:r>
              <w:t>Inwestycje</w:t>
            </w:r>
            <w:r>
              <w:rPr>
                <w:spacing w:val="-7"/>
              </w:rPr>
              <w:t xml:space="preserve"> </w:t>
            </w:r>
            <w:r>
              <w:t>związane</w:t>
            </w:r>
            <w:r>
              <w:rPr>
                <w:spacing w:val="-5"/>
              </w:rPr>
              <w:t xml:space="preserve"> </w:t>
            </w:r>
            <w:r>
              <w:t>z</w:t>
            </w:r>
            <w:r>
              <w:rPr>
                <w:spacing w:val="-7"/>
              </w:rPr>
              <w:t xml:space="preserve"> </w:t>
            </w:r>
            <w:r>
              <w:t>wdrażaniem</w:t>
            </w:r>
            <w:r>
              <w:rPr>
                <w:spacing w:val="-3"/>
              </w:rPr>
              <w:t xml:space="preserve"> </w:t>
            </w:r>
            <w:r>
              <w:t>rozwiązań</w:t>
            </w:r>
            <w:r>
              <w:rPr>
                <w:spacing w:val="-6"/>
              </w:rPr>
              <w:t xml:space="preserve"> </w:t>
            </w:r>
            <w:r>
              <w:t>z</w:t>
            </w:r>
            <w:r>
              <w:rPr>
                <w:spacing w:val="-4"/>
              </w:rPr>
              <w:t xml:space="preserve"> </w:t>
            </w:r>
            <w:r>
              <w:t>zakresu</w:t>
            </w:r>
            <w:r>
              <w:rPr>
                <w:spacing w:val="-6"/>
              </w:rPr>
              <w:t xml:space="preserve"> </w:t>
            </w:r>
            <w:r>
              <w:t>zielonej</w:t>
            </w:r>
            <w:r>
              <w:rPr>
                <w:spacing w:val="-6"/>
              </w:rPr>
              <w:t xml:space="preserve"> </w:t>
            </w:r>
            <w:r>
              <w:t>transformacji</w:t>
            </w:r>
            <w:r>
              <w:rPr>
                <w:spacing w:val="-5"/>
              </w:rPr>
              <w:t xml:space="preserve"> </w:t>
            </w:r>
            <w:r>
              <w:t>są</w:t>
            </w:r>
            <w:r>
              <w:rPr>
                <w:spacing w:val="-6"/>
              </w:rPr>
              <w:t xml:space="preserve"> </w:t>
            </w:r>
            <w:r>
              <w:t>złożonymi,</w:t>
            </w:r>
            <w:r>
              <w:rPr>
                <w:spacing w:val="-7"/>
              </w:rPr>
              <w:t xml:space="preserve"> </w:t>
            </w:r>
            <w:r>
              <w:rPr>
                <w:spacing w:val="-2"/>
              </w:rPr>
              <w:t>wieloaspektowymi</w:t>
            </w:r>
          </w:p>
          <w:p w14:paraId="54AA39FB" w14:textId="77777777" w:rsidR="00883391" w:rsidRDefault="00000000">
            <w:pPr>
              <w:pStyle w:val="TableParagraph"/>
              <w:spacing w:before="41" w:line="276" w:lineRule="auto"/>
              <w:ind w:right="186"/>
            </w:pPr>
            <w:r>
              <w:t>przedsięwzięciami. Bez przeprowadzenia właściwej analizy, zielone inwestycje mogą okazać się zbyt kosztowne lub nie prowadzić do osiągnięcia założonych celów. Przeprowadzenie analizy, opracowanie alternatywnych wariantów danego przedsięwzięcia</w:t>
            </w:r>
            <w:r>
              <w:rPr>
                <w:spacing w:val="-5"/>
              </w:rPr>
              <w:t xml:space="preserve"> </w:t>
            </w:r>
            <w:r>
              <w:t>pozwala</w:t>
            </w:r>
            <w:r>
              <w:rPr>
                <w:spacing w:val="-5"/>
              </w:rPr>
              <w:t xml:space="preserve"> </w:t>
            </w:r>
            <w:r>
              <w:t>na</w:t>
            </w:r>
            <w:r>
              <w:rPr>
                <w:spacing w:val="-2"/>
              </w:rPr>
              <w:t xml:space="preserve"> </w:t>
            </w:r>
            <w:r>
              <w:t>wybór</w:t>
            </w:r>
            <w:r>
              <w:rPr>
                <w:spacing w:val="-2"/>
              </w:rPr>
              <w:t xml:space="preserve"> </w:t>
            </w:r>
            <w:r>
              <w:t>rozwiązania</w:t>
            </w:r>
            <w:r>
              <w:rPr>
                <w:spacing w:val="-5"/>
              </w:rPr>
              <w:t xml:space="preserve"> </w:t>
            </w:r>
            <w:r>
              <w:t>optymalnego.</w:t>
            </w:r>
            <w:r>
              <w:rPr>
                <w:spacing w:val="-2"/>
              </w:rPr>
              <w:t xml:space="preserve"> </w:t>
            </w:r>
            <w:r>
              <w:t>Wskazują</w:t>
            </w:r>
            <w:r>
              <w:rPr>
                <w:spacing w:val="-2"/>
              </w:rPr>
              <w:t xml:space="preserve"> </w:t>
            </w:r>
            <w:r>
              <w:t>na</w:t>
            </w:r>
            <w:r>
              <w:rPr>
                <w:spacing w:val="-2"/>
              </w:rPr>
              <w:t xml:space="preserve"> </w:t>
            </w:r>
            <w:r>
              <w:t>to</w:t>
            </w:r>
            <w:r>
              <w:rPr>
                <w:spacing w:val="-3"/>
              </w:rPr>
              <w:t xml:space="preserve"> </w:t>
            </w:r>
            <w:r>
              <w:t>opracowania,</w:t>
            </w:r>
            <w:r>
              <w:rPr>
                <w:spacing w:val="-5"/>
              </w:rPr>
              <w:t xml:space="preserve"> </w:t>
            </w:r>
            <w:r>
              <w:t>takie</w:t>
            </w:r>
            <w:r>
              <w:rPr>
                <w:spacing w:val="-2"/>
              </w:rPr>
              <w:t xml:space="preserve"> </w:t>
            </w:r>
            <w:r>
              <w:t>jak</w:t>
            </w:r>
            <w:r>
              <w:rPr>
                <w:spacing w:val="-2"/>
              </w:rPr>
              <w:t xml:space="preserve"> </w:t>
            </w:r>
            <w:r>
              <w:t>np.</w:t>
            </w:r>
            <w:r>
              <w:rPr>
                <w:spacing w:val="-2"/>
              </w:rPr>
              <w:t xml:space="preserve"> </w:t>
            </w:r>
            <w:r>
              <w:t>wykonany</w:t>
            </w:r>
            <w:r>
              <w:rPr>
                <w:spacing w:val="-2"/>
              </w:rPr>
              <w:t xml:space="preserve"> </w:t>
            </w:r>
            <w:r>
              <w:t xml:space="preserve">przez </w:t>
            </w:r>
            <w:proofErr w:type="spellStart"/>
            <w:r>
              <w:t>McKinsey&amp;Co</w:t>
            </w:r>
            <w:proofErr w:type="spellEnd"/>
            <w:r>
              <w:t xml:space="preserve"> raport The net-zero </w:t>
            </w:r>
            <w:proofErr w:type="spellStart"/>
            <w:r>
              <w:t>transition</w:t>
            </w:r>
            <w:proofErr w:type="spellEnd"/>
            <w:r>
              <w:t xml:space="preserve"> </w:t>
            </w:r>
            <w:proofErr w:type="spellStart"/>
            <w:r>
              <w:t>What</w:t>
            </w:r>
            <w:proofErr w:type="spellEnd"/>
            <w:r>
              <w:t xml:space="preserve"> </w:t>
            </w:r>
            <w:proofErr w:type="spellStart"/>
            <w:r>
              <w:t>it</w:t>
            </w:r>
            <w:proofErr w:type="spellEnd"/>
            <w:r>
              <w:t xml:space="preserve"> </w:t>
            </w:r>
            <w:proofErr w:type="spellStart"/>
            <w:r>
              <w:t>would</w:t>
            </w:r>
            <w:proofErr w:type="spellEnd"/>
            <w:r>
              <w:t xml:space="preserve"> </w:t>
            </w:r>
            <w:proofErr w:type="spellStart"/>
            <w:r>
              <w:t>cost</w:t>
            </w:r>
            <w:proofErr w:type="spellEnd"/>
            <w:r>
              <w:t xml:space="preserve">, </w:t>
            </w:r>
            <w:proofErr w:type="spellStart"/>
            <w:r>
              <w:t>what</w:t>
            </w:r>
            <w:proofErr w:type="spellEnd"/>
            <w:r>
              <w:t xml:space="preserve"> </w:t>
            </w:r>
            <w:proofErr w:type="spellStart"/>
            <w:r>
              <w:t>it</w:t>
            </w:r>
            <w:proofErr w:type="spellEnd"/>
            <w:r>
              <w:t xml:space="preserve"> </w:t>
            </w:r>
            <w:proofErr w:type="spellStart"/>
            <w:r>
              <w:t>could</w:t>
            </w:r>
            <w:proofErr w:type="spellEnd"/>
            <w:r>
              <w:t xml:space="preserve"> </w:t>
            </w:r>
            <w:proofErr w:type="spellStart"/>
            <w:r>
              <w:t>bring</w:t>
            </w:r>
            <w:proofErr w:type="spellEnd"/>
            <w:r>
              <w:t xml:space="preserve"> </w:t>
            </w:r>
            <w:hyperlink r:id="rId27">
              <w:r>
                <w:rPr>
                  <w:color w:val="1154CC"/>
                  <w:spacing w:val="-2"/>
                  <w:u w:val="single" w:color="1154CC"/>
                </w:rPr>
                <w:t>https://www.mckinsey.com/~/media/mckinsey/business%20functions/sustainability/our%20insights/the%20net%20zer</w:t>
              </w:r>
            </w:hyperlink>
            <w:r>
              <w:rPr>
                <w:color w:val="1154CC"/>
                <w:spacing w:val="-2"/>
              </w:rPr>
              <w:t xml:space="preserve"> </w:t>
            </w:r>
            <w:hyperlink r:id="rId28">
              <w:r>
                <w:rPr>
                  <w:color w:val="1154CC"/>
                  <w:spacing w:val="-2"/>
                  <w:u w:val="single" w:color="1154CC"/>
                </w:rPr>
                <w:t>o%20transition%20what%20it%20would%20cost%20what%20it%20could%20bring/the-net-zero-transition-what-it-</w:t>
              </w:r>
            </w:hyperlink>
            <w:r>
              <w:rPr>
                <w:color w:val="1154CC"/>
                <w:spacing w:val="-2"/>
              </w:rPr>
              <w:t xml:space="preserve"> </w:t>
            </w:r>
            <w:hyperlink r:id="rId29">
              <w:r>
                <w:rPr>
                  <w:color w:val="1154CC"/>
                  <w:spacing w:val="-2"/>
                  <w:u w:val="single" w:color="1154CC"/>
                </w:rPr>
                <w:t>would-cost-and-what-it-could-bring-final.pdf</w:t>
              </w:r>
            </w:hyperlink>
          </w:p>
          <w:p w14:paraId="217F3C82" w14:textId="77777777" w:rsidR="00883391" w:rsidRDefault="00000000">
            <w:pPr>
              <w:pStyle w:val="TableParagraph"/>
              <w:spacing w:before="193" w:line="276" w:lineRule="auto"/>
              <w:ind w:right="180"/>
            </w:pPr>
            <w:r>
              <w:t>Rozwiązania</w:t>
            </w:r>
            <w:r>
              <w:rPr>
                <w:spacing w:val="-2"/>
              </w:rPr>
              <w:t xml:space="preserve"> </w:t>
            </w:r>
            <w:r>
              <w:t>z</w:t>
            </w:r>
            <w:r>
              <w:rPr>
                <w:spacing w:val="-3"/>
              </w:rPr>
              <w:t xml:space="preserve"> </w:t>
            </w:r>
            <w:r>
              <w:t>zakresu</w:t>
            </w:r>
            <w:r>
              <w:rPr>
                <w:spacing w:val="-2"/>
              </w:rPr>
              <w:t xml:space="preserve"> </w:t>
            </w:r>
            <w:r>
              <w:t>zielonej</w:t>
            </w:r>
            <w:r>
              <w:rPr>
                <w:spacing w:val="-2"/>
              </w:rPr>
              <w:t xml:space="preserve"> </w:t>
            </w:r>
            <w:r>
              <w:t>transformacji</w:t>
            </w:r>
            <w:r>
              <w:rPr>
                <w:spacing w:val="-2"/>
              </w:rPr>
              <w:t xml:space="preserve"> </w:t>
            </w:r>
            <w:r>
              <w:t>są</w:t>
            </w:r>
            <w:r>
              <w:rPr>
                <w:spacing w:val="-5"/>
              </w:rPr>
              <w:t xml:space="preserve"> </w:t>
            </w:r>
            <w:r>
              <w:t>wdrażane</w:t>
            </w:r>
            <w:r>
              <w:rPr>
                <w:spacing w:val="-2"/>
              </w:rPr>
              <w:t xml:space="preserve"> </w:t>
            </w:r>
            <w:r>
              <w:t>przez</w:t>
            </w:r>
            <w:r>
              <w:rPr>
                <w:spacing w:val="-2"/>
              </w:rPr>
              <w:t xml:space="preserve"> </w:t>
            </w:r>
            <w:r>
              <w:t>przedsiębiorstwa</w:t>
            </w:r>
            <w:r>
              <w:rPr>
                <w:spacing w:val="-5"/>
              </w:rPr>
              <w:t xml:space="preserve"> </w:t>
            </w:r>
            <w:r>
              <w:t>niezależnie</w:t>
            </w:r>
            <w:r>
              <w:rPr>
                <w:spacing w:val="-4"/>
              </w:rPr>
              <w:t xml:space="preserve"> </w:t>
            </w:r>
            <w:r>
              <w:t>od</w:t>
            </w:r>
            <w:r>
              <w:rPr>
                <w:spacing w:val="-3"/>
              </w:rPr>
              <w:t xml:space="preserve"> </w:t>
            </w:r>
            <w:r>
              <w:t>branży</w:t>
            </w:r>
            <w:r>
              <w:rPr>
                <w:spacing w:val="-2"/>
              </w:rPr>
              <w:t xml:space="preserve"> </w:t>
            </w:r>
            <w:r>
              <w:t>i</w:t>
            </w:r>
            <w:r>
              <w:rPr>
                <w:spacing w:val="-2"/>
              </w:rPr>
              <w:t xml:space="preserve"> </w:t>
            </w:r>
            <w:r>
              <w:t>sektora,</w:t>
            </w:r>
            <w:r>
              <w:rPr>
                <w:spacing w:val="-5"/>
              </w:rPr>
              <w:t xml:space="preserve"> </w:t>
            </w:r>
            <w:r>
              <w:t>w którym działają. Opisane kompetencje mają charakter uniwersalny.</w:t>
            </w:r>
          </w:p>
        </w:tc>
      </w:tr>
      <w:tr w:rsidR="00883391" w14:paraId="2995FB63" w14:textId="77777777">
        <w:trPr>
          <w:trHeight w:val="4591"/>
        </w:trPr>
        <w:tc>
          <w:tcPr>
            <w:tcW w:w="646" w:type="dxa"/>
          </w:tcPr>
          <w:p w14:paraId="412B8B88" w14:textId="77777777" w:rsidR="00883391" w:rsidRDefault="00000000">
            <w:pPr>
              <w:pStyle w:val="TableParagraph"/>
              <w:spacing w:before="191"/>
              <w:ind w:left="107"/>
              <w:rPr>
                <w:b/>
              </w:rPr>
            </w:pPr>
            <w:r>
              <w:rPr>
                <w:b/>
                <w:spacing w:val="-4"/>
              </w:rPr>
              <w:t>A.3.</w:t>
            </w:r>
          </w:p>
        </w:tc>
        <w:tc>
          <w:tcPr>
            <w:tcW w:w="1909" w:type="dxa"/>
          </w:tcPr>
          <w:p w14:paraId="3E94B454" w14:textId="77777777" w:rsidR="00883391" w:rsidRDefault="00000000">
            <w:pPr>
              <w:pStyle w:val="TableParagraph"/>
              <w:spacing w:before="191" w:line="276" w:lineRule="auto"/>
              <w:ind w:left="107" w:right="314"/>
            </w:pPr>
            <w:r>
              <w:t xml:space="preserve">Budowanie i </w:t>
            </w:r>
            <w:r>
              <w:rPr>
                <w:spacing w:val="-2"/>
              </w:rPr>
              <w:t xml:space="preserve">wdrażanie </w:t>
            </w:r>
            <w:r>
              <w:t>strategii</w:t>
            </w:r>
            <w:r>
              <w:rPr>
                <w:spacing w:val="-13"/>
              </w:rPr>
              <w:t xml:space="preserve"> </w:t>
            </w:r>
            <w:r>
              <w:t xml:space="preserve">zielonej </w:t>
            </w:r>
            <w:r>
              <w:rPr>
                <w:spacing w:val="-2"/>
              </w:rPr>
              <w:t>transformacji</w:t>
            </w:r>
          </w:p>
        </w:tc>
        <w:tc>
          <w:tcPr>
            <w:tcW w:w="2410" w:type="dxa"/>
          </w:tcPr>
          <w:p w14:paraId="69D6BEC6" w14:textId="77777777" w:rsidR="00883391" w:rsidRDefault="00000000">
            <w:pPr>
              <w:pStyle w:val="TableParagraph"/>
              <w:spacing w:before="191" w:line="276" w:lineRule="auto"/>
              <w:rPr>
                <w:b/>
              </w:rPr>
            </w:pPr>
            <w:r>
              <w:rPr>
                <w:b/>
                <w:spacing w:val="-2"/>
              </w:rPr>
              <w:t xml:space="preserve">Przygotowywanie </w:t>
            </w:r>
            <w:r>
              <w:rPr>
                <w:b/>
              </w:rPr>
              <w:t>organizacji</w:t>
            </w:r>
            <w:r>
              <w:rPr>
                <w:b/>
                <w:spacing w:val="-13"/>
              </w:rPr>
              <w:t xml:space="preserve"> </w:t>
            </w:r>
            <w:r>
              <w:rPr>
                <w:b/>
              </w:rPr>
              <w:t>do</w:t>
            </w:r>
            <w:r>
              <w:rPr>
                <w:b/>
                <w:spacing w:val="-12"/>
              </w:rPr>
              <w:t xml:space="preserve"> </w:t>
            </w:r>
            <w:r>
              <w:rPr>
                <w:b/>
              </w:rPr>
              <w:t>zmian</w:t>
            </w:r>
            <w:r>
              <w:rPr>
                <w:b/>
                <w:spacing w:val="-13"/>
              </w:rPr>
              <w:t xml:space="preserve"> </w:t>
            </w:r>
            <w:r>
              <w:rPr>
                <w:b/>
              </w:rPr>
              <w:t>w środowisku pracy wynikających z wdrożenia</w:t>
            </w:r>
            <w:r>
              <w:rPr>
                <w:b/>
                <w:spacing w:val="-13"/>
              </w:rPr>
              <w:t xml:space="preserve"> </w:t>
            </w:r>
            <w:r>
              <w:rPr>
                <w:b/>
              </w:rPr>
              <w:t>rozwiązań</w:t>
            </w:r>
            <w:r>
              <w:rPr>
                <w:b/>
                <w:spacing w:val="-12"/>
              </w:rPr>
              <w:t xml:space="preserve"> </w:t>
            </w:r>
            <w:r>
              <w:rPr>
                <w:b/>
              </w:rPr>
              <w:t xml:space="preserve">z zakresu zielonej </w:t>
            </w:r>
            <w:r>
              <w:rPr>
                <w:b/>
                <w:spacing w:val="-2"/>
              </w:rPr>
              <w:t>transformacji</w:t>
            </w:r>
          </w:p>
        </w:tc>
        <w:tc>
          <w:tcPr>
            <w:tcW w:w="11059" w:type="dxa"/>
          </w:tcPr>
          <w:p w14:paraId="6E619DF9" w14:textId="77777777" w:rsidR="00883391" w:rsidRDefault="00000000">
            <w:pPr>
              <w:pStyle w:val="TableParagraph"/>
              <w:spacing w:before="191" w:line="276" w:lineRule="auto"/>
              <w:ind w:right="180"/>
            </w:pPr>
            <w:r>
              <w:t>Kompetencja przeznaczona jest dla przedstawicieli działów zarządzania zasobami ludzkimi, menedżerów, właścicieli przedsiębiorstw, które wdrażają lub planują wdrożenie zmian związanych z zieloną transformacją. Kompetencja obejmuje</w:t>
            </w:r>
            <w:r>
              <w:rPr>
                <w:spacing w:val="-4"/>
              </w:rPr>
              <w:t xml:space="preserve"> </w:t>
            </w:r>
            <w:r>
              <w:t>m.in.</w:t>
            </w:r>
            <w:r>
              <w:rPr>
                <w:spacing w:val="-2"/>
              </w:rPr>
              <w:t xml:space="preserve"> </w:t>
            </w:r>
            <w:r>
              <w:t>umiejętności</w:t>
            </w:r>
            <w:r>
              <w:rPr>
                <w:spacing w:val="-2"/>
              </w:rPr>
              <w:t xml:space="preserve"> </w:t>
            </w:r>
            <w:r>
              <w:t>związane</w:t>
            </w:r>
            <w:r>
              <w:rPr>
                <w:spacing w:val="-2"/>
              </w:rPr>
              <w:t xml:space="preserve"> </w:t>
            </w:r>
            <w:r>
              <w:t>z</w:t>
            </w:r>
            <w:r>
              <w:rPr>
                <w:spacing w:val="-3"/>
              </w:rPr>
              <w:t xml:space="preserve"> </w:t>
            </w:r>
            <w:r>
              <w:t>analizą</w:t>
            </w:r>
            <w:r>
              <w:rPr>
                <w:spacing w:val="-2"/>
              </w:rPr>
              <w:t xml:space="preserve"> </w:t>
            </w:r>
            <w:r>
              <w:t>sposobu,</w:t>
            </w:r>
            <w:r>
              <w:rPr>
                <w:spacing w:val="-2"/>
              </w:rPr>
              <w:t xml:space="preserve"> </w:t>
            </w:r>
            <w:r>
              <w:t>w</w:t>
            </w:r>
            <w:r>
              <w:rPr>
                <w:spacing w:val="-1"/>
              </w:rPr>
              <w:t xml:space="preserve"> </w:t>
            </w:r>
            <w:r>
              <w:t>jaki</w:t>
            </w:r>
            <w:r>
              <w:rPr>
                <w:spacing w:val="-5"/>
              </w:rPr>
              <w:t xml:space="preserve"> </w:t>
            </w:r>
            <w:r>
              <w:t>wdrażane</w:t>
            </w:r>
            <w:r>
              <w:rPr>
                <w:spacing w:val="-2"/>
              </w:rPr>
              <w:t xml:space="preserve"> </w:t>
            </w:r>
            <w:r>
              <w:t>rozwiązania</w:t>
            </w:r>
            <w:r>
              <w:rPr>
                <w:spacing w:val="-2"/>
              </w:rPr>
              <w:t xml:space="preserve"> </w:t>
            </w:r>
            <w:r>
              <w:t>z</w:t>
            </w:r>
            <w:r>
              <w:rPr>
                <w:spacing w:val="-3"/>
              </w:rPr>
              <w:t xml:space="preserve"> </w:t>
            </w:r>
            <w:r>
              <w:t>obszaru</w:t>
            </w:r>
            <w:r>
              <w:rPr>
                <w:spacing w:val="-4"/>
              </w:rPr>
              <w:t xml:space="preserve"> </w:t>
            </w:r>
            <w:r>
              <w:t>zielonej</w:t>
            </w:r>
            <w:r>
              <w:rPr>
                <w:spacing w:val="-2"/>
              </w:rPr>
              <w:t xml:space="preserve"> </w:t>
            </w:r>
            <w:r>
              <w:t>transformacji wpłyną na środowisko i kulturę pracy w przedsiębiorstwie, prowadzeniem odpowiedniej komunikacji, włączaniem pracowników w proces zmian wynikających z zielonej transformacji</w:t>
            </w:r>
            <w:r>
              <w:rPr>
                <w:spacing w:val="-1"/>
              </w:rPr>
              <w:t xml:space="preserve"> </w:t>
            </w:r>
            <w:r>
              <w:t>przedsiębiorstwa i kształtowaniem u nich nowych postaw i nawyków. Uczestnik usługi rozwojowej będzie przygotowany również do identyfikowania potrzeb przedsiębiorstwa, w tym kompetencyjnych, kadrowych, organizacyjnych, wynikających z wdrożonych zmian.</w:t>
            </w:r>
          </w:p>
          <w:p w14:paraId="31F656D0" w14:textId="77777777" w:rsidR="00883391" w:rsidRDefault="00883391">
            <w:pPr>
              <w:pStyle w:val="TableParagraph"/>
              <w:ind w:left="0"/>
              <w:rPr>
                <w:b/>
              </w:rPr>
            </w:pPr>
          </w:p>
          <w:p w14:paraId="526D3F0E" w14:textId="77777777" w:rsidR="00883391" w:rsidRDefault="00883391">
            <w:pPr>
              <w:pStyle w:val="TableParagraph"/>
              <w:spacing w:before="158"/>
              <w:ind w:left="0"/>
              <w:rPr>
                <w:b/>
              </w:rPr>
            </w:pPr>
          </w:p>
          <w:p w14:paraId="4418DF97" w14:textId="77777777" w:rsidR="00883391" w:rsidRDefault="00000000">
            <w:pPr>
              <w:pStyle w:val="TableParagraph"/>
              <w:spacing w:line="276" w:lineRule="auto"/>
            </w:pPr>
            <w:r>
              <w:t>Wdrażanie</w:t>
            </w:r>
            <w:r>
              <w:rPr>
                <w:spacing w:val="-3"/>
              </w:rPr>
              <w:t xml:space="preserve"> </w:t>
            </w:r>
            <w:r>
              <w:t>w</w:t>
            </w:r>
            <w:r>
              <w:rPr>
                <w:spacing w:val="-2"/>
              </w:rPr>
              <w:t xml:space="preserve"> </w:t>
            </w:r>
            <w:r>
              <w:t>przedsiębiorstwie</w:t>
            </w:r>
            <w:r>
              <w:rPr>
                <w:spacing w:val="-3"/>
              </w:rPr>
              <w:t xml:space="preserve"> </w:t>
            </w:r>
            <w:r>
              <w:t>rozwiązań</w:t>
            </w:r>
            <w:r>
              <w:rPr>
                <w:spacing w:val="-4"/>
              </w:rPr>
              <w:t xml:space="preserve"> </w:t>
            </w:r>
            <w:r>
              <w:t>z</w:t>
            </w:r>
            <w:r>
              <w:rPr>
                <w:spacing w:val="-6"/>
              </w:rPr>
              <w:t xml:space="preserve"> </w:t>
            </w:r>
            <w:r>
              <w:t>obszaru</w:t>
            </w:r>
            <w:r>
              <w:rPr>
                <w:spacing w:val="-5"/>
              </w:rPr>
              <w:t xml:space="preserve"> </w:t>
            </w:r>
            <w:r>
              <w:t>zielonej</w:t>
            </w:r>
            <w:r>
              <w:rPr>
                <w:spacing w:val="-5"/>
              </w:rPr>
              <w:t xml:space="preserve"> </w:t>
            </w:r>
            <w:r>
              <w:t>transformacji</w:t>
            </w:r>
            <w:r>
              <w:rPr>
                <w:spacing w:val="-5"/>
              </w:rPr>
              <w:t xml:space="preserve"> </w:t>
            </w:r>
            <w:r>
              <w:t>obejmuje</w:t>
            </w:r>
            <w:r>
              <w:rPr>
                <w:spacing w:val="-3"/>
              </w:rPr>
              <w:t xml:space="preserve"> </w:t>
            </w:r>
            <w:r>
              <w:t>nie</w:t>
            </w:r>
            <w:r>
              <w:rPr>
                <w:spacing w:val="-3"/>
              </w:rPr>
              <w:t xml:space="preserve"> </w:t>
            </w:r>
            <w:r>
              <w:t>tylko</w:t>
            </w:r>
            <w:r>
              <w:rPr>
                <w:spacing w:val="-2"/>
              </w:rPr>
              <w:t xml:space="preserve"> </w:t>
            </w:r>
            <w:r>
              <w:t>inwestycje</w:t>
            </w:r>
            <w:r>
              <w:rPr>
                <w:spacing w:val="-5"/>
              </w:rPr>
              <w:t xml:space="preserve"> </w:t>
            </w:r>
            <w:r>
              <w:t>związane</w:t>
            </w:r>
            <w:r>
              <w:rPr>
                <w:spacing w:val="-3"/>
              </w:rPr>
              <w:t xml:space="preserve"> </w:t>
            </w:r>
            <w:r>
              <w:t>z technologią, ale wpływa też na kwestie związane z zatrudnieniem (np. zmiany w liczbie zatrudnionych osób,</w:t>
            </w:r>
          </w:p>
          <w:p w14:paraId="09468617" w14:textId="77777777" w:rsidR="00883391" w:rsidRDefault="00000000">
            <w:pPr>
              <w:pStyle w:val="TableParagraph"/>
              <w:spacing w:line="268" w:lineRule="exact"/>
            </w:pPr>
            <w:r>
              <w:t>powstawanie</w:t>
            </w:r>
            <w:r>
              <w:rPr>
                <w:spacing w:val="-5"/>
              </w:rPr>
              <w:t xml:space="preserve"> </w:t>
            </w:r>
            <w:r>
              <w:t>nowych</w:t>
            </w:r>
            <w:r>
              <w:rPr>
                <w:spacing w:val="-5"/>
              </w:rPr>
              <w:t xml:space="preserve"> </w:t>
            </w:r>
            <w:r>
              <w:t>lub</w:t>
            </w:r>
            <w:r>
              <w:rPr>
                <w:spacing w:val="-6"/>
              </w:rPr>
              <w:t xml:space="preserve"> </w:t>
            </w:r>
            <w:r>
              <w:t>likwidacja</w:t>
            </w:r>
            <w:r>
              <w:rPr>
                <w:spacing w:val="-4"/>
              </w:rPr>
              <w:t xml:space="preserve"> </w:t>
            </w:r>
            <w:r>
              <w:t>stanowisk</w:t>
            </w:r>
            <w:r>
              <w:rPr>
                <w:spacing w:val="-7"/>
              </w:rPr>
              <w:t xml:space="preserve"> </w:t>
            </w:r>
            <w:r>
              <w:t>pracy,</w:t>
            </w:r>
            <w:r>
              <w:rPr>
                <w:spacing w:val="-7"/>
              </w:rPr>
              <w:t xml:space="preserve"> </w:t>
            </w:r>
            <w:r>
              <w:t>zapotrzebowanie</w:t>
            </w:r>
            <w:r>
              <w:rPr>
                <w:spacing w:val="-6"/>
              </w:rPr>
              <w:t xml:space="preserve"> </w:t>
            </w:r>
            <w:r>
              <w:t>na</w:t>
            </w:r>
            <w:r>
              <w:rPr>
                <w:spacing w:val="-5"/>
              </w:rPr>
              <w:t xml:space="preserve"> </w:t>
            </w:r>
            <w:r>
              <w:t>osoby</w:t>
            </w:r>
            <w:r>
              <w:rPr>
                <w:spacing w:val="-6"/>
              </w:rPr>
              <w:t xml:space="preserve"> </w:t>
            </w:r>
            <w:r>
              <w:t>o</w:t>
            </w:r>
            <w:r>
              <w:rPr>
                <w:spacing w:val="-4"/>
              </w:rPr>
              <w:t xml:space="preserve"> </w:t>
            </w:r>
            <w:r>
              <w:t>nowych</w:t>
            </w:r>
            <w:r>
              <w:rPr>
                <w:spacing w:val="-5"/>
              </w:rPr>
              <w:t xml:space="preserve"> </w:t>
            </w:r>
            <w:r>
              <w:t>kompetencjach,</w:t>
            </w:r>
            <w:r>
              <w:rPr>
                <w:spacing w:val="-7"/>
              </w:rPr>
              <w:t xml:space="preserve"> </w:t>
            </w:r>
            <w:r>
              <w:rPr>
                <w:spacing w:val="-2"/>
              </w:rPr>
              <w:t>opisywane</w:t>
            </w:r>
          </w:p>
          <w:p w14:paraId="7192D8D9" w14:textId="77777777" w:rsidR="00883391" w:rsidRDefault="00000000">
            <w:pPr>
              <w:pStyle w:val="TableParagraph"/>
              <w:spacing w:line="310" w:lineRule="atLeast"/>
              <w:ind w:right="423"/>
            </w:pPr>
            <w:r>
              <w:t xml:space="preserve">m.in. w raporcie Konfederacji Lewiatan pt. “Zielone kompetencje i miejsca pracy w Polsce” </w:t>
            </w:r>
            <w:hyperlink r:id="rId30">
              <w:r>
                <w:rPr>
                  <w:color w:val="1154CC"/>
                  <w:u w:val="single" w:color="1154CC"/>
                </w:rPr>
                <w:t>https://lewiatan.org/wp-</w:t>
              </w:r>
            </w:hyperlink>
            <w:r>
              <w:rPr>
                <w:color w:val="1154CC"/>
              </w:rPr>
              <w:t xml:space="preserve"> </w:t>
            </w:r>
            <w:hyperlink r:id="rId31">
              <w:proofErr w:type="spellStart"/>
              <w:r>
                <w:rPr>
                  <w:color w:val="1154CC"/>
                  <w:u w:val="single" w:color="1154CC"/>
                </w:rPr>
                <w:t>content</w:t>
              </w:r>
              <w:proofErr w:type="spellEnd"/>
              <w:r>
                <w:rPr>
                  <w:color w:val="1154CC"/>
                  <w:u w:val="single" w:color="1154CC"/>
                </w:rPr>
                <w:t>/</w:t>
              </w:r>
              <w:proofErr w:type="spellStart"/>
              <w:r>
                <w:rPr>
                  <w:color w:val="1154CC"/>
                  <w:u w:val="single" w:color="1154CC"/>
                </w:rPr>
                <w:t>uploads</w:t>
              </w:r>
              <w:proofErr w:type="spellEnd"/>
              <w:r>
                <w:rPr>
                  <w:color w:val="1154CC"/>
                  <w:u w:val="single" w:color="1154CC"/>
                </w:rPr>
                <w:t>/2022/09/RAPORT_zielone_kompetencje-1.pdf</w:t>
              </w:r>
            </w:hyperlink>
            <w:r>
              <w:rPr>
                <w:color w:val="1154CC"/>
                <w:spacing w:val="-3"/>
              </w:rPr>
              <w:t xml:space="preserve"> </w:t>
            </w:r>
            <w:r>
              <w:t>)</w:t>
            </w:r>
            <w:r>
              <w:rPr>
                <w:spacing w:val="-3"/>
              </w:rPr>
              <w:t xml:space="preserve"> </w:t>
            </w:r>
            <w:r>
              <w:t>i</w:t>
            </w:r>
            <w:r>
              <w:rPr>
                <w:spacing w:val="-6"/>
              </w:rPr>
              <w:t xml:space="preserve"> </w:t>
            </w:r>
            <w:r>
              <w:t>kulturą</w:t>
            </w:r>
            <w:r>
              <w:rPr>
                <w:spacing w:val="-3"/>
              </w:rPr>
              <w:t xml:space="preserve"> </w:t>
            </w:r>
            <w:r>
              <w:t>pracy.</w:t>
            </w:r>
            <w:r>
              <w:rPr>
                <w:spacing w:val="-6"/>
              </w:rPr>
              <w:t xml:space="preserve"> </w:t>
            </w:r>
            <w:r>
              <w:t>Może</w:t>
            </w:r>
            <w:r>
              <w:rPr>
                <w:spacing w:val="-5"/>
              </w:rPr>
              <w:t xml:space="preserve"> </w:t>
            </w:r>
            <w:r>
              <w:t>wymagać</w:t>
            </w:r>
            <w:r>
              <w:rPr>
                <w:spacing w:val="-5"/>
              </w:rPr>
              <w:t xml:space="preserve"> </w:t>
            </w:r>
            <w:r>
              <w:t>od</w:t>
            </w:r>
            <w:r>
              <w:rPr>
                <w:spacing w:val="-4"/>
              </w:rPr>
              <w:t xml:space="preserve"> </w:t>
            </w:r>
            <w:r>
              <w:t>pracowników</w:t>
            </w:r>
            <w:r>
              <w:rPr>
                <w:spacing w:val="-5"/>
              </w:rPr>
              <w:t xml:space="preserve"> </w:t>
            </w:r>
            <w:r>
              <w:t>np.</w:t>
            </w:r>
          </w:p>
        </w:tc>
      </w:tr>
    </w:tbl>
    <w:p w14:paraId="79D9D6DC" w14:textId="77777777" w:rsidR="00883391" w:rsidRDefault="00883391">
      <w:pPr>
        <w:pStyle w:val="TableParagraph"/>
        <w:spacing w:line="310" w:lineRule="atLeast"/>
        <w:sectPr w:rsidR="00883391">
          <w:pgSz w:w="16840" w:h="11910" w:orient="landscape"/>
          <w:pgMar w:top="1100" w:right="425" w:bottom="280" w:left="141" w:header="708" w:footer="708" w:gutter="0"/>
          <w:cols w:space="708"/>
        </w:sectPr>
      </w:pPr>
    </w:p>
    <w:p w14:paraId="3514A438"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61C124C2" w14:textId="77777777">
        <w:trPr>
          <w:trHeight w:val="8802"/>
        </w:trPr>
        <w:tc>
          <w:tcPr>
            <w:tcW w:w="646" w:type="dxa"/>
          </w:tcPr>
          <w:p w14:paraId="73ECBA34" w14:textId="77777777" w:rsidR="00883391" w:rsidRDefault="00883391">
            <w:pPr>
              <w:pStyle w:val="TableParagraph"/>
              <w:ind w:left="0"/>
              <w:rPr>
                <w:rFonts w:ascii="Times New Roman"/>
              </w:rPr>
            </w:pPr>
          </w:p>
        </w:tc>
        <w:tc>
          <w:tcPr>
            <w:tcW w:w="1909" w:type="dxa"/>
          </w:tcPr>
          <w:p w14:paraId="5BB05021" w14:textId="77777777" w:rsidR="00883391" w:rsidRDefault="00883391">
            <w:pPr>
              <w:pStyle w:val="TableParagraph"/>
              <w:ind w:left="0"/>
              <w:rPr>
                <w:rFonts w:ascii="Times New Roman"/>
              </w:rPr>
            </w:pPr>
          </w:p>
        </w:tc>
        <w:tc>
          <w:tcPr>
            <w:tcW w:w="2410" w:type="dxa"/>
          </w:tcPr>
          <w:p w14:paraId="15FEE9EB" w14:textId="77777777" w:rsidR="00883391" w:rsidRDefault="00883391">
            <w:pPr>
              <w:pStyle w:val="TableParagraph"/>
              <w:ind w:left="0"/>
              <w:rPr>
                <w:rFonts w:ascii="Times New Roman"/>
              </w:rPr>
            </w:pPr>
          </w:p>
        </w:tc>
        <w:tc>
          <w:tcPr>
            <w:tcW w:w="11059" w:type="dxa"/>
          </w:tcPr>
          <w:p w14:paraId="6F608D5F" w14:textId="77777777" w:rsidR="00883391" w:rsidRDefault="00000000">
            <w:pPr>
              <w:pStyle w:val="TableParagraph"/>
              <w:spacing w:before="2" w:line="276" w:lineRule="auto"/>
              <w:ind w:right="102"/>
            </w:pPr>
            <w:r>
              <w:t>zmiany sposobu komunikowania się, modelu pracy, odejścia od korzystania z papierowych dokumentów, przejścia na rozwiązania</w:t>
            </w:r>
            <w:r>
              <w:rPr>
                <w:spacing w:val="-3"/>
              </w:rPr>
              <w:t xml:space="preserve"> </w:t>
            </w:r>
            <w:r>
              <w:t>chmurowe</w:t>
            </w:r>
            <w:r>
              <w:rPr>
                <w:spacing w:val="-5"/>
              </w:rPr>
              <w:t xml:space="preserve"> </w:t>
            </w:r>
            <w:r>
              <w:t>czy</w:t>
            </w:r>
            <w:r>
              <w:rPr>
                <w:spacing w:val="-5"/>
              </w:rPr>
              <w:t xml:space="preserve"> </w:t>
            </w:r>
            <w:r>
              <w:t>też</w:t>
            </w:r>
            <w:r>
              <w:rPr>
                <w:spacing w:val="-4"/>
              </w:rPr>
              <w:t xml:space="preserve"> </w:t>
            </w:r>
            <w:r>
              <w:t>np.</w:t>
            </w:r>
            <w:r>
              <w:rPr>
                <w:spacing w:val="-3"/>
              </w:rPr>
              <w:t xml:space="preserve"> </w:t>
            </w:r>
            <w:r>
              <w:t>wypracowania</w:t>
            </w:r>
            <w:r>
              <w:rPr>
                <w:spacing w:val="-3"/>
              </w:rPr>
              <w:t xml:space="preserve"> </w:t>
            </w:r>
            <w:r>
              <w:t>nowych</w:t>
            </w:r>
            <w:r>
              <w:rPr>
                <w:spacing w:val="-3"/>
              </w:rPr>
              <w:t xml:space="preserve"> </w:t>
            </w:r>
            <w:r>
              <w:t>nawyków</w:t>
            </w:r>
            <w:r>
              <w:rPr>
                <w:spacing w:val="-5"/>
              </w:rPr>
              <w:t xml:space="preserve"> </w:t>
            </w:r>
            <w:r>
              <w:t>wynikających</w:t>
            </w:r>
            <w:r>
              <w:rPr>
                <w:spacing w:val="-6"/>
              </w:rPr>
              <w:t xml:space="preserve"> </w:t>
            </w:r>
            <w:r>
              <w:t>z</w:t>
            </w:r>
            <w:r>
              <w:rPr>
                <w:spacing w:val="-3"/>
              </w:rPr>
              <w:t xml:space="preserve"> </w:t>
            </w:r>
            <w:r>
              <w:t>innego</w:t>
            </w:r>
            <w:r>
              <w:rPr>
                <w:spacing w:val="-3"/>
              </w:rPr>
              <w:t xml:space="preserve"> </w:t>
            </w:r>
            <w:r>
              <w:t>sposobu</w:t>
            </w:r>
            <w:r>
              <w:rPr>
                <w:spacing w:val="-4"/>
              </w:rPr>
              <w:t xml:space="preserve"> </w:t>
            </w:r>
            <w:r>
              <w:t>ogrzewania</w:t>
            </w:r>
            <w:r>
              <w:rPr>
                <w:spacing w:val="-3"/>
              </w:rPr>
              <w:t xml:space="preserve"> </w:t>
            </w:r>
            <w:r>
              <w:t xml:space="preserve">budynku, wprowadzenia rozwiązań oszczędzających wodę lub energię elektryczną itp. </w:t>
            </w:r>
            <w:r>
              <w:rPr>
                <w:spacing w:val="-2"/>
              </w:rPr>
              <w:t>(</w:t>
            </w:r>
            <w:hyperlink r:id="rId32">
              <w:r>
                <w:rPr>
                  <w:color w:val="1154CC"/>
                  <w:spacing w:val="-2"/>
                  <w:u w:val="single" w:color="1154CC"/>
                </w:rPr>
                <w:t>https://przemyslprzyszlosci.gov.pl/optymalizacja-procesow-w-zielonej-transformacji/</w:t>
              </w:r>
            </w:hyperlink>
            <w:r>
              <w:rPr>
                <w:spacing w:val="-2"/>
              </w:rPr>
              <w:t>).</w:t>
            </w:r>
          </w:p>
          <w:p w14:paraId="661C6DC5" w14:textId="77777777" w:rsidR="00883391" w:rsidRDefault="00000000">
            <w:pPr>
              <w:pStyle w:val="TableParagraph"/>
              <w:spacing w:before="190" w:line="276" w:lineRule="auto"/>
              <w:ind w:right="200"/>
            </w:pPr>
            <w:r>
              <w:t>Przygotowanie organizacji do tego typu zmian wymaga przeanalizowania, w jaki sposób wdrażane w danej chwili i planowane do wdrożenia rozwiązania z zakresu zielonej transformacji wpłyną na jej członków. Wiąże się to z koniecznością</w:t>
            </w:r>
            <w:r>
              <w:rPr>
                <w:spacing w:val="-3"/>
              </w:rPr>
              <w:t xml:space="preserve"> </w:t>
            </w:r>
            <w:r>
              <w:t>zidentyfikowania</w:t>
            </w:r>
            <w:r>
              <w:rPr>
                <w:spacing w:val="-3"/>
              </w:rPr>
              <w:t xml:space="preserve"> </w:t>
            </w:r>
            <w:r>
              <w:t>kultury</w:t>
            </w:r>
            <w:r>
              <w:rPr>
                <w:spacing w:val="-3"/>
              </w:rPr>
              <w:t xml:space="preserve"> </w:t>
            </w:r>
            <w:r>
              <w:t>organizacyjnej</w:t>
            </w:r>
            <w:r>
              <w:rPr>
                <w:spacing w:val="-5"/>
              </w:rPr>
              <w:t xml:space="preserve"> </w:t>
            </w:r>
            <w:r>
              <w:t>organizacji,</w:t>
            </w:r>
            <w:r>
              <w:rPr>
                <w:spacing w:val="-5"/>
              </w:rPr>
              <w:t xml:space="preserve"> </w:t>
            </w:r>
            <w:r>
              <w:t>określeniem</w:t>
            </w:r>
            <w:r>
              <w:rPr>
                <w:spacing w:val="-4"/>
              </w:rPr>
              <w:t xml:space="preserve"> </w:t>
            </w:r>
            <w:r>
              <w:t>możliwych</w:t>
            </w:r>
            <w:r>
              <w:rPr>
                <w:spacing w:val="-3"/>
              </w:rPr>
              <w:t xml:space="preserve"> </w:t>
            </w:r>
            <w:r>
              <w:t>ograniczeń</w:t>
            </w:r>
            <w:r>
              <w:rPr>
                <w:spacing w:val="-3"/>
              </w:rPr>
              <w:t xml:space="preserve"> </w:t>
            </w:r>
            <w:r>
              <w:t>i</w:t>
            </w:r>
            <w:r>
              <w:rPr>
                <w:spacing w:val="-3"/>
              </w:rPr>
              <w:t xml:space="preserve"> </w:t>
            </w:r>
            <w:proofErr w:type="spellStart"/>
            <w:r>
              <w:t>ryzyk</w:t>
            </w:r>
            <w:proofErr w:type="spellEnd"/>
            <w:r>
              <w:rPr>
                <w:spacing w:val="-5"/>
              </w:rPr>
              <w:t xml:space="preserve"> </w:t>
            </w:r>
            <w:r>
              <w:t xml:space="preserve">związanych z wprowadzanymi zmianami oraz zaplanowania działań informacyjnych i włączających członków organizacji w proces </w:t>
            </w:r>
            <w:r>
              <w:rPr>
                <w:spacing w:val="-2"/>
              </w:rPr>
              <w:t>zmian.</w:t>
            </w:r>
          </w:p>
          <w:p w14:paraId="6BAC0CEF" w14:textId="77777777" w:rsidR="00883391" w:rsidRDefault="00000000">
            <w:pPr>
              <w:pStyle w:val="TableParagraph"/>
              <w:spacing w:before="194"/>
            </w:pPr>
            <w:r>
              <w:t>Wprowadzanie</w:t>
            </w:r>
            <w:r>
              <w:rPr>
                <w:spacing w:val="-7"/>
              </w:rPr>
              <w:t xml:space="preserve"> </w:t>
            </w:r>
            <w:r>
              <w:t>zmian</w:t>
            </w:r>
            <w:r>
              <w:rPr>
                <w:spacing w:val="-7"/>
              </w:rPr>
              <w:t xml:space="preserve"> </w:t>
            </w:r>
            <w:r>
              <w:t>w</w:t>
            </w:r>
            <w:r>
              <w:rPr>
                <w:spacing w:val="-6"/>
              </w:rPr>
              <w:t xml:space="preserve"> </w:t>
            </w:r>
            <w:r>
              <w:t>organizacji</w:t>
            </w:r>
            <w:r>
              <w:rPr>
                <w:spacing w:val="-4"/>
              </w:rPr>
              <w:t xml:space="preserve"> </w:t>
            </w:r>
            <w:r>
              <w:t>jest</w:t>
            </w:r>
            <w:r>
              <w:rPr>
                <w:spacing w:val="-5"/>
              </w:rPr>
              <w:t xml:space="preserve"> </w:t>
            </w:r>
            <w:r>
              <w:t>złożonym</w:t>
            </w:r>
            <w:r>
              <w:rPr>
                <w:spacing w:val="-3"/>
              </w:rPr>
              <w:t xml:space="preserve"> </w:t>
            </w:r>
            <w:r>
              <w:t>procesem</w:t>
            </w:r>
            <w:r>
              <w:rPr>
                <w:spacing w:val="-3"/>
              </w:rPr>
              <w:t xml:space="preserve"> </w:t>
            </w:r>
            <w:r>
              <w:t>i</w:t>
            </w:r>
            <w:r>
              <w:rPr>
                <w:spacing w:val="-4"/>
              </w:rPr>
              <w:t xml:space="preserve"> </w:t>
            </w:r>
            <w:r>
              <w:t>nie</w:t>
            </w:r>
            <w:r>
              <w:rPr>
                <w:spacing w:val="-4"/>
              </w:rPr>
              <w:t xml:space="preserve"> </w:t>
            </w:r>
            <w:r>
              <w:t>przebiega</w:t>
            </w:r>
            <w:r>
              <w:rPr>
                <w:spacing w:val="-7"/>
              </w:rPr>
              <w:t xml:space="preserve"> </w:t>
            </w:r>
            <w:r>
              <w:t>według</w:t>
            </w:r>
            <w:r>
              <w:rPr>
                <w:spacing w:val="-5"/>
              </w:rPr>
              <w:t xml:space="preserve"> </w:t>
            </w:r>
            <w:r>
              <w:t>ustalonego</w:t>
            </w:r>
            <w:r>
              <w:rPr>
                <w:spacing w:val="-3"/>
              </w:rPr>
              <w:t xml:space="preserve"> </w:t>
            </w:r>
            <w:r>
              <w:t>z</w:t>
            </w:r>
            <w:r>
              <w:rPr>
                <w:spacing w:val="-4"/>
              </w:rPr>
              <w:t xml:space="preserve"> </w:t>
            </w:r>
            <w:r>
              <w:t>góry</w:t>
            </w:r>
            <w:r>
              <w:rPr>
                <w:spacing w:val="-3"/>
              </w:rPr>
              <w:t xml:space="preserve"> </w:t>
            </w:r>
            <w:r>
              <w:rPr>
                <w:spacing w:val="-2"/>
              </w:rPr>
              <w:t>schematu.</w:t>
            </w:r>
          </w:p>
          <w:p w14:paraId="42791C05" w14:textId="77777777" w:rsidR="00883391" w:rsidRDefault="00000000">
            <w:pPr>
              <w:pStyle w:val="TableParagraph"/>
              <w:spacing w:before="39" w:line="276" w:lineRule="auto"/>
              <w:ind w:right="102"/>
            </w:pPr>
            <w:r>
              <w:t>Powodem</w:t>
            </w:r>
            <w:r>
              <w:rPr>
                <w:spacing w:val="-3"/>
              </w:rPr>
              <w:t xml:space="preserve"> </w:t>
            </w:r>
            <w:r>
              <w:t>tego</w:t>
            </w:r>
            <w:r>
              <w:rPr>
                <w:spacing w:val="-1"/>
              </w:rPr>
              <w:t xml:space="preserve"> </w:t>
            </w:r>
            <w:r>
              <w:t>jest</w:t>
            </w:r>
            <w:r>
              <w:rPr>
                <w:spacing w:val="-2"/>
              </w:rPr>
              <w:t xml:space="preserve"> </w:t>
            </w:r>
            <w:r>
              <w:t>fakt,</w:t>
            </w:r>
            <w:r>
              <w:rPr>
                <w:spacing w:val="-2"/>
              </w:rPr>
              <w:t xml:space="preserve"> </w:t>
            </w:r>
            <w:r>
              <w:t>iż</w:t>
            </w:r>
            <w:r>
              <w:rPr>
                <w:spacing w:val="-5"/>
              </w:rPr>
              <w:t xml:space="preserve"> </w:t>
            </w:r>
            <w:r>
              <w:t>zmiany</w:t>
            </w:r>
            <w:r>
              <w:rPr>
                <w:spacing w:val="-2"/>
              </w:rPr>
              <w:t xml:space="preserve"> </w:t>
            </w:r>
            <w:r>
              <w:t>zachodzą</w:t>
            </w:r>
            <w:r>
              <w:rPr>
                <w:spacing w:val="-2"/>
              </w:rPr>
              <w:t xml:space="preserve"> </w:t>
            </w:r>
            <w:r>
              <w:t>w</w:t>
            </w:r>
            <w:r>
              <w:rPr>
                <w:spacing w:val="-4"/>
              </w:rPr>
              <w:t xml:space="preserve"> </w:t>
            </w:r>
            <w:r>
              <w:t>zespole</w:t>
            </w:r>
            <w:r>
              <w:rPr>
                <w:spacing w:val="-4"/>
              </w:rPr>
              <w:t xml:space="preserve"> </w:t>
            </w:r>
            <w:r>
              <w:t>ludzi,</w:t>
            </w:r>
            <w:r>
              <w:rPr>
                <w:spacing w:val="-2"/>
              </w:rPr>
              <w:t xml:space="preserve"> </w:t>
            </w:r>
            <w:r>
              <w:t>którzy</w:t>
            </w:r>
            <w:r>
              <w:rPr>
                <w:spacing w:val="-4"/>
              </w:rPr>
              <w:t xml:space="preserve"> </w:t>
            </w:r>
            <w:r>
              <w:t>mogą</w:t>
            </w:r>
            <w:r>
              <w:rPr>
                <w:spacing w:val="-5"/>
              </w:rPr>
              <w:t xml:space="preserve"> </w:t>
            </w:r>
            <w:r>
              <w:t>prezentować</w:t>
            </w:r>
            <w:r>
              <w:rPr>
                <w:spacing w:val="-4"/>
              </w:rPr>
              <w:t xml:space="preserve"> </w:t>
            </w:r>
            <w:r>
              <w:t>różne</w:t>
            </w:r>
            <w:r>
              <w:rPr>
                <w:spacing w:val="-4"/>
              </w:rPr>
              <w:t xml:space="preserve"> </w:t>
            </w:r>
            <w:r>
              <w:t>postawy</w:t>
            </w:r>
            <w:r>
              <w:rPr>
                <w:spacing w:val="-2"/>
              </w:rPr>
              <w:t xml:space="preserve"> </w:t>
            </w:r>
            <w:r>
              <w:t>wobec</w:t>
            </w:r>
            <w:r>
              <w:rPr>
                <w:spacing w:val="-2"/>
              </w:rPr>
              <w:t xml:space="preserve"> </w:t>
            </w:r>
            <w:r>
              <w:t>zmiany</w:t>
            </w:r>
            <w:r>
              <w:rPr>
                <w:spacing w:val="-4"/>
              </w:rPr>
              <w:t xml:space="preserve"> </w:t>
            </w:r>
            <w:r>
              <w:t>(np. wykazywać opór przed zmianą), w różnym tempie i zakresie adaptować się do wprowadzanych zmian i modyfikować swoje zachowanie. Sukces wdrożenia zmian wymaga zatem odpowiedniej komunikacji, przedstawienia powodów wprowadzanych zmian, wysłuchanie obaw pracowników i zapewnienie im wsparcia, zidentyfikowania potencjalnych</w:t>
            </w:r>
          </w:p>
          <w:p w14:paraId="3B34B493" w14:textId="77777777" w:rsidR="00883391" w:rsidRDefault="00000000">
            <w:pPr>
              <w:pStyle w:val="TableParagraph"/>
              <w:spacing w:line="276" w:lineRule="auto"/>
              <w:ind w:right="244"/>
            </w:pPr>
            <w:r>
              <w:t>konfliktów</w:t>
            </w:r>
            <w:r>
              <w:rPr>
                <w:spacing w:val="-4"/>
              </w:rPr>
              <w:t xml:space="preserve"> </w:t>
            </w:r>
            <w:r>
              <w:t>i</w:t>
            </w:r>
            <w:r>
              <w:rPr>
                <w:spacing w:val="-5"/>
              </w:rPr>
              <w:t xml:space="preserve"> </w:t>
            </w:r>
            <w:r>
              <w:t>zarządzania</w:t>
            </w:r>
            <w:r>
              <w:rPr>
                <w:spacing w:val="-5"/>
              </w:rPr>
              <w:t xml:space="preserve"> </w:t>
            </w:r>
            <w:r>
              <w:t>nimi,</w:t>
            </w:r>
            <w:r>
              <w:rPr>
                <w:spacing w:val="-5"/>
              </w:rPr>
              <w:t xml:space="preserve"> </w:t>
            </w:r>
            <w:r>
              <w:t>gdy</w:t>
            </w:r>
            <w:r>
              <w:rPr>
                <w:spacing w:val="-7"/>
              </w:rPr>
              <w:t xml:space="preserve"> </w:t>
            </w:r>
            <w:r>
              <w:t>się</w:t>
            </w:r>
            <w:r>
              <w:rPr>
                <w:spacing w:val="-4"/>
              </w:rPr>
              <w:t xml:space="preserve"> </w:t>
            </w:r>
            <w:r>
              <w:t>pojawią</w:t>
            </w:r>
            <w:r>
              <w:rPr>
                <w:spacing w:val="-5"/>
              </w:rPr>
              <w:t xml:space="preserve"> </w:t>
            </w:r>
            <w:r>
              <w:t>(</w:t>
            </w:r>
            <w:hyperlink r:id="rId33">
              <w:r>
                <w:rPr>
                  <w:color w:val="1154CC"/>
                  <w:u w:val="single" w:color="1154CC"/>
                </w:rPr>
                <w:t>https://www.kozminski.edu.pl/pl/review/change-management-na-czym-</w:t>
              </w:r>
            </w:hyperlink>
            <w:r>
              <w:rPr>
                <w:color w:val="1154CC"/>
              </w:rPr>
              <w:t xml:space="preserve"> </w:t>
            </w:r>
            <w:hyperlink r:id="rId34">
              <w:r>
                <w:rPr>
                  <w:color w:val="1154CC"/>
                  <w:spacing w:val="-2"/>
                  <w:u w:val="single" w:color="1154CC"/>
                </w:rPr>
                <w:t>tak-</w:t>
              </w:r>
              <w:proofErr w:type="spellStart"/>
              <w:r>
                <w:rPr>
                  <w:color w:val="1154CC"/>
                  <w:spacing w:val="-2"/>
                  <w:u w:val="single" w:color="1154CC"/>
                </w:rPr>
                <w:t>naprawde</w:t>
              </w:r>
              <w:proofErr w:type="spellEnd"/>
              <w:r>
                <w:rPr>
                  <w:color w:val="1154CC"/>
                  <w:spacing w:val="-2"/>
                  <w:u w:val="single" w:color="1154CC"/>
                </w:rPr>
                <w:t>-polega-zarzadzanie-zmiana</w:t>
              </w:r>
            </w:hyperlink>
            <w:r>
              <w:rPr>
                <w:spacing w:val="-2"/>
              </w:rPr>
              <w:t>)</w:t>
            </w:r>
          </w:p>
          <w:p w14:paraId="70002D30" w14:textId="77777777" w:rsidR="00883391" w:rsidRDefault="00000000">
            <w:pPr>
              <w:pStyle w:val="TableParagraph"/>
              <w:spacing w:before="194" w:line="276" w:lineRule="auto"/>
              <w:ind w:right="180"/>
            </w:pPr>
            <w:r>
              <w:t>Proces wdrażania rozwiązań z zakresu zielonej transformacji w przedsiębiorstwie oznacza szereg zmian, do których muszą</w:t>
            </w:r>
            <w:r>
              <w:rPr>
                <w:spacing w:val="-2"/>
              </w:rPr>
              <w:t xml:space="preserve"> </w:t>
            </w:r>
            <w:r>
              <w:t>zostać</w:t>
            </w:r>
            <w:r>
              <w:rPr>
                <w:spacing w:val="-2"/>
              </w:rPr>
              <w:t xml:space="preserve"> </w:t>
            </w:r>
            <w:r>
              <w:t>przygotowani</w:t>
            </w:r>
            <w:r>
              <w:rPr>
                <w:spacing w:val="-2"/>
              </w:rPr>
              <w:t xml:space="preserve"> </w:t>
            </w:r>
            <w:r>
              <w:t>i</w:t>
            </w:r>
            <w:r>
              <w:rPr>
                <w:spacing w:val="-2"/>
              </w:rPr>
              <w:t xml:space="preserve"> </w:t>
            </w:r>
            <w:r>
              <w:t>przekonani</w:t>
            </w:r>
            <w:r>
              <w:rPr>
                <w:spacing w:val="-2"/>
              </w:rPr>
              <w:t xml:space="preserve"> </w:t>
            </w:r>
            <w:r>
              <w:t>pracownicy</w:t>
            </w:r>
            <w:r>
              <w:rPr>
                <w:spacing w:val="-2"/>
              </w:rPr>
              <w:t xml:space="preserve"> </w:t>
            </w:r>
            <w:r>
              <w:t>-</w:t>
            </w:r>
            <w:r>
              <w:rPr>
                <w:spacing w:val="-5"/>
              </w:rPr>
              <w:t xml:space="preserve"> </w:t>
            </w:r>
            <w:r>
              <w:t>muszą</w:t>
            </w:r>
            <w:r>
              <w:rPr>
                <w:spacing w:val="-4"/>
              </w:rPr>
              <w:t xml:space="preserve"> </w:t>
            </w:r>
            <w:r>
              <w:t>oni</w:t>
            </w:r>
            <w:r>
              <w:rPr>
                <w:spacing w:val="-2"/>
              </w:rPr>
              <w:t xml:space="preserve"> </w:t>
            </w:r>
            <w:r>
              <w:t>dostrzec</w:t>
            </w:r>
            <w:r>
              <w:rPr>
                <w:spacing w:val="-2"/>
              </w:rPr>
              <w:t xml:space="preserve"> </w:t>
            </w:r>
            <w:r>
              <w:t>sens</w:t>
            </w:r>
            <w:r>
              <w:rPr>
                <w:spacing w:val="-5"/>
              </w:rPr>
              <w:t xml:space="preserve"> </w:t>
            </w:r>
            <w:r>
              <w:t>wprowadzanych</w:t>
            </w:r>
            <w:r>
              <w:rPr>
                <w:spacing w:val="-2"/>
              </w:rPr>
              <w:t xml:space="preserve"> </w:t>
            </w:r>
            <w:r>
              <w:t>zmian</w:t>
            </w:r>
            <w:r>
              <w:rPr>
                <w:spacing w:val="-4"/>
              </w:rPr>
              <w:t xml:space="preserve"> </w:t>
            </w:r>
            <w:r>
              <w:t>i</w:t>
            </w:r>
            <w:r>
              <w:rPr>
                <w:spacing w:val="-4"/>
              </w:rPr>
              <w:t xml:space="preserve"> </w:t>
            </w:r>
            <w:r>
              <w:t>korzyści,</w:t>
            </w:r>
            <w:r>
              <w:rPr>
                <w:spacing w:val="-2"/>
              </w:rPr>
              <w:t xml:space="preserve"> </w:t>
            </w:r>
            <w:r>
              <w:t>jakie</w:t>
            </w:r>
            <w:r>
              <w:rPr>
                <w:spacing w:val="-2"/>
              </w:rPr>
              <w:t xml:space="preserve"> </w:t>
            </w:r>
            <w:r>
              <w:t>się z nimi wiążą, wiedzieć, jak to wpłynie na ich stanowisko pracy, sposób realizacji zadań i kulturę pracy, a także zostać</w:t>
            </w:r>
          </w:p>
          <w:p w14:paraId="51D276B5" w14:textId="77777777" w:rsidR="00883391" w:rsidRDefault="00000000">
            <w:pPr>
              <w:pStyle w:val="TableParagraph"/>
            </w:pPr>
            <w:r>
              <w:t>aktywnie</w:t>
            </w:r>
            <w:r>
              <w:rPr>
                <w:spacing w:val="-5"/>
              </w:rPr>
              <w:t xml:space="preserve"> </w:t>
            </w:r>
            <w:r>
              <w:t>włączeni</w:t>
            </w:r>
            <w:r>
              <w:rPr>
                <w:spacing w:val="-5"/>
              </w:rPr>
              <w:t xml:space="preserve"> </w:t>
            </w:r>
            <w:r>
              <w:t>we</w:t>
            </w:r>
            <w:r>
              <w:rPr>
                <w:spacing w:val="-5"/>
              </w:rPr>
              <w:t xml:space="preserve"> </w:t>
            </w:r>
            <w:r>
              <w:t>wdrażanie</w:t>
            </w:r>
            <w:r>
              <w:rPr>
                <w:spacing w:val="-2"/>
              </w:rPr>
              <w:t xml:space="preserve"> zmian.</w:t>
            </w:r>
          </w:p>
          <w:p w14:paraId="1220E9BB" w14:textId="77777777" w:rsidR="00883391" w:rsidRDefault="00000000">
            <w:pPr>
              <w:pStyle w:val="TableParagraph"/>
              <w:spacing w:before="231" w:line="276" w:lineRule="auto"/>
              <w:ind w:right="336"/>
            </w:pPr>
            <w:r>
              <w:t>Kompetencje związane z przygotowaniem organizacji do zmian wynikających z zielonej transformacji mają charakter uniwersalny,</w:t>
            </w:r>
            <w:r>
              <w:rPr>
                <w:spacing w:val="-3"/>
              </w:rPr>
              <w:t xml:space="preserve"> </w:t>
            </w:r>
            <w:r>
              <w:t>niezależny</w:t>
            </w:r>
            <w:r>
              <w:rPr>
                <w:spacing w:val="-5"/>
              </w:rPr>
              <w:t xml:space="preserve"> </w:t>
            </w:r>
            <w:r>
              <w:t>od</w:t>
            </w:r>
            <w:r>
              <w:rPr>
                <w:spacing w:val="-6"/>
              </w:rPr>
              <w:t xml:space="preserve"> </w:t>
            </w:r>
            <w:r>
              <w:t>branży</w:t>
            </w:r>
            <w:r>
              <w:rPr>
                <w:spacing w:val="-3"/>
              </w:rPr>
              <w:t xml:space="preserve"> </w:t>
            </w:r>
            <w:r>
              <w:t>i</w:t>
            </w:r>
            <w:r>
              <w:rPr>
                <w:spacing w:val="-3"/>
              </w:rPr>
              <w:t xml:space="preserve"> </w:t>
            </w:r>
            <w:r>
              <w:t>sektora,</w:t>
            </w:r>
            <w:r>
              <w:rPr>
                <w:spacing w:val="-3"/>
              </w:rPr>
              <w:t xml:space="preserve"> </w:t>
            </w:r>
            <w:r>
              <w:t>w</w:t>
            </w:r>
            <w:r>
              <w:rPr>
                <w:spacing w:val="-5"/>
              </w:rPr>
              <w:t xml:space="preserve"> </w:t>
            </w:r>
            <w:r>
              <w:t>którym</w:t>
            </w:r>
            <w:r>
              <w:rPr>
                <w:spacing w:val="-7"/>
              </w:rPr>
              <w:t xml:space="preserve"> </w:t>
            </w:r>
            <w:r>
              <w:t>działa</w:t>
            </w:r>
            <w:r>
              <w:rPr>
                <w:spacing w:val="-3"/>
              </w:rPr>
              <w:t xml:space="preserve"> </w:t>
            </w:r>
            <w:r>
              <w:t>przedsiębiorstwo,</w:t>
            </w:r>
            <w:r>
              <w:rPr>
                <w:spacing w:val="-3"/>
              </w:rPr>
              <w:t xml:space="preserve"> </w:t>
            </w:r>
            <w:r>
              <w:t>jego</w:t>
            </w:r>
            <w:r>
              <w:rPr>
                <w:spacing w:val="-2"/>
              </w:rPr>
              <w:t xml:space="preserve"> </w:t>
            </w:r>
            <w:r>
              <w:t>wielkości</w:t>
            </w:r>
            <w:r>
              <w:rPr>
                <w:spacing w:val="-3"/>
              </w:rPr>
              <w:t xml:space="preserve"> </w:t>
            </w:r>
            <w:r>
              <w:t>czy</w:t>
            </w:r>
            <w:r>
              <w:rPr>
                <w:spacing w:val="-3"/>
              </w:rPr>
              <w:t xml:space="preserve"> </w:t>
            </w:r>
            <w:r>
              <w:t>skali</w:t>
            </w:r>
            <w:r>
              <w:rPr>
                <w:spacing w:val="-4"/>
              </w:rPr>
              <w:t xml:space="preserve"> </w:t>
            </w:r>
            <w:r>
              <w:t xml:space="preserve">wprowadzanych zmian technologicznych lub organizacyjnych. Jednocześnie przechodzenie przedsiębiorstw przez proces zielonej transformacji jest coraz powszechniejsze (przykładowo w sektorze motoryzacji: Danowska-Florczyk, E., Stęchły, W., </w:t>
            </w:r>
            <w:proofErr w:type="spellStart"/>
            <w:r>
              <w:t>Ziewiec</w:t>
            </w:r>
            <w:proofErr w:type="spellEnd"/>
            <w:r>
              <w:t xml:space="preserve">-Skokowska, G. (2021). </w:t>
            </w:r>
            <w:proofErr w:type="spellStart"/>
            <w:r>
              <w:t>Megatrendy</w:t>
            </w:r>
            <w:proofErr w:type="spellEnd"/>
            <w:r>
              <w:t xml:space="preserve"> w motoryzacji a inicjatywy sektorowe na rzecz rozwoju umiejętności w</w:t>
            </w:r>
          </w:p>
          <w:p w14:paraId="13B35499" w14:textId="77777777" w:rsidR="00883391" w:rsidRDefault="00000000">
            <w:pPr>
              <w:pStyle w:val="TableParagraph"/>
              <w:spacing w:before="2"/>
            </w:pPr>
            <w:r>
              <w:t>Europie.</w:t>
            </w:r>
            <w:r>
              <w:rPr>
                <w:spacing w:val="-10"/>
              </w:rPr>
              <w:t xml:space="preserve"> </w:t>
            </w:r>
            <w:r>
              <w:t>Warszawa:</w:t>
            </w:r>
            <w:r>
              <w:rPr>
                <w:spacing w:val="-6"/>
              </w:rPr>
              <w:t xml:space="preserve"> </w:t>
            </w:r>
            <w:r>
              <w:t>Związek</w:t>
            </w:r>
            <w:r>
              <w:rPr>
                <w:spacing w:val="-5"/>
              </w:rPr>
              <w:t xml:space="preserve"> </w:t>
            </w:r>
            <w:r>
              <w:t>Pracodawców</w:t>
            </w:r>
            <w:r>
              <w:rPr>
                <w:spacing w:val="-8"/>
              </w:rPr>
              <w:t xml:space="preserve"> </w:t>
            </w:r>
            <w:r>
              <w:t>Motoryzacji</w:t>
            </w:r>
            <w:r>
              <w:rPr>
                <w:spacing w:val="-6"/>
              </w:rPr>
              <w:t xml:space="preserve"> </w:t>
            </w:r>
            <w:r>
              <w:t>i</w:t>
            </w:r>
            <w:r>
              <w:rPr>
                <w:spacing w:val="-5"/>
              </w:rPr>
              <w:t xml:space="preserve"> </w:t>
            </w:r>
            <w:r>
              <w:t>Artykułów</w:t>
            </w:r>
            <w:r>
              <w:rPr>
                <w:spacing w:val="-8"/>
              </w:rPr>
              <w:t xml:space="preserve"> </w:t>
            </w:r>
            <w:r>
              <w:t>Przemysłowych</w:t>
            </w:r>
            <w:r>
              <w:rPr>
                <w:spacing w:val="-5"/>
              </w:rPr>
              <w:t xml:space="preserve"> </w:t>
            </w:r>
            <w:r>
              <w:rPr>
                <w:spacing w:val="-2"/>
              </w:rPr>
              <w:t>h</w:t>
            </w:r>
            <w:hyperlink r:id="rId35">
              <w:r>
                <w:rPr>
                  <w:color w:val="1154CC"/>
                  <w:spacing w:val="-2"/>
                  <w:u w:val="single" w:color="1154CC"/>
                </w:rPr>
                <w:t>ttps://radasektorowa-</w:t>
              </w:r>
            </w:hyperlink>
          </w:p>
        </w:tc>
      </w:tr>
    </w:tbl>
    <w:p w14:paraId="49AC02A3" w14:textId="77777777" w:rsidR="00883391" w:rsidRDefault="00883391">
      <w:pPr>
        <w:pStyle w:val="TableParagraph"/>
        <w:sectPr w:rsidR="00883391">
          <w:pgSz w:w="16840" w:h="11910" w:orient="landscape"/>
          <w:pgMar w:top="1100" w:right="425" w:bottom="280" w:left="141" w:header="708" w:footer="708" w:gutter="0"/>
          <w:cols w:space="708"/>
        </w:sectPr>
      </w:pPr>
    </w:p>
    <w:p w14:paraId="66EE1116"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3B7924F2" w14:textId="77777777">
        <w:trPr>
          <w:trHeight w:val="811"/>
        </w:trPr>
        <w:tc>
          <w:tcPr>
            <w:tcW w:w="646" w:type="dxa"/>
          </w:tcPr>
          <w:p w14:paraId="56126C15" w14:textId="77777777" w:rsidR="00883391" w:rsidRDefault="00883391">
            <w:pPr>
              <w:pStyle w:val="TableParagraph"/>
              <w:ind w:left="0"/>
              <w:rPr>
                <w:rFonts w:ascii="Times New Roman"/>
              </w:rPr>
            </w:pPr>
          </w:p>
        </w:tc>
        <w:tc>
          <w:tcPr>
            <w:tcW w:w="1909" w:type="dxa"/>
          </w:tcPr>
          <w:p w14:paraId="1BC93B78" w14:textId="77777777" w:rsidR="00883391" w:rsidRDefault="00883391">
            <w:pPr>
              <w:pStyle w:val="TableParagraph"/>
              <w:ind w:left="0"/>
              <w:rPr>
                <w:rFonts w:ascii="Times New Roman"/>
              </w:rPr>
            </w:pPr>
          </w:p>
        </w:tc>
        <w:tc>
          <w:tcPr>
            <w:tcW w:w="2410" w:type="dxa"/>
          </w:tcPr>
          <w:p w14:paraId="11FB3C45" w14:textId="77777777" w:rsidR="00883391" w:rsidRDefault="00883391">
            <w:pPr>
              <w:pStyle w:val="TableParagraph"/>
              <w:ind w:left="0"/>
              <w:rPr>
                <w:rFonts w:ascii="Times New Roman"/>
              </w:rPr>
            </w:pPr>
          </w:p>
        </w:tc>
        <w:tc>
          <w:tcPr>
            <w:tcW w:w="11059" w:type="dxa"/>
          </w:tcPr>
          <w:p w14:paraId="6E43D617" w14:textId="77777777" w:rsidR="00883391" w:rsidRDefault="00000000">
            <w:pPr>
              <w:pStyle w:val="TableParagraph"/>
              <w:spacing w:before="2" w:line="273" w:lineRule="auto"/>
            </w:pPr>
            <w:hyperlink r:id="rId36">
              <w:r>
                <w:rPr>
                  <w:color w:val="1154CC"/>
                  <w:spacing w:val="-2"/>
                  <w:u w:val="single" w:color="1154CC"/>
                </w:rPr>
                <w:t>motoryzacja.pl/wp-content/uploads/2023/01/2021_Raport-Megatrendy-i-inicjatywy-sektorowe-w-motoryzacji-w-</w:t>
              </w:r>
            </w:hyperlink>
            <w:r>
              <w:rPr>
                <w:color w:val="1154CC"/>
                <w:spacing w:val="-2"/>
              </w:rPr>
              <w:t xml:space="preserve"> </w:t>
            </w:r>
            <w:hyperlink r:id="rId37">
              <w:r>
                <w:rPr>
                  <w:color w:val="1154CC"/>
                  <w:u w:val="single" w:color="1154CC"/>
                </w:rPr>
                <w:t>Europie_final09122021.pdf</w:t>
              </w:r>
            </w:hyperlink>
            <w:r>
              <w:rPr>
                <w:color w:val="1154CC"/>
              </w:rPr>
              <w:t xml:space="preserve"> </w:t>
            </w:r>
            <w:r>
              <w:t>).</w:t>
            </w:r>
          </w:p>
        </w:tc>
      </w:tr>
      <w:tr w:rsidR="00883391" w14:paraId="29F88049" w14:textId="77777777">
        <w:trPr>
          <w:trHeight w:val="8257"/>
        </w:trPr>
        <w:tc>
          <w:tcPr>
            <w:tcW w:w="646" w:type="dxa"/>
          </w:tcPr>
          <w:p w14:paraId="318B23AB" w14:textId="77777777" w:rsidR="00883391" w:rsidRDefault="00000000">
            <w:pPr>
              <w:pStyle w:val="TableParagraph"/>
              <w:spacing w:before="191"/>
              <w:ind w:left="107"/>
              <w:rPr>
                <w:b/>
              </w:rPr>
            </w:pPr>
            <w:r>
              <w:rPr>
                <w:b/>
                <w:spacing w:val="-4"/>
              </w:rPr>
              <w:t>B.1.</w:t>
            </w:r>
          </w:p>
        </w:tc>
        <w:tc>
          <w:tcPr>
            <w:tcW w:w="1909" w:type="dxa"/>
          </w:tcPr>
          <w:p w14:paraId="41E42319" w14:textId="77777777" w:rsidR="00883391" w:rsidRDefault="00000000">
            <w:pPr>
              <w:pStyle w:val="TableParagraph"/>
              <w:spacing w:before="191" w:line="276" w:lineRule="auto"/>
              <w:ind w:left="107" w:right="314"/>
            </w:pPr>
            <w:r>
              <w:rPr>
                <w:spacing w:val="-2"/>
              </w:rPr>
              <w:t xml:space="preserve">Prowadzenie organizacji </w:t>
            </w:r>
            <w:r>
              <w:t xml:space="preserve">zgodnie z </w:t>
            </w:r>
            <w:r>
              <w:rPr>
                <w:spacing w:val="-2"/>
              </w:rPr>
              <w:t>przepisami dotyczącymi zielonej</w:t>
            </w:r>
          </w:p>
          <w:p w14:paraId="682356F6" w14:textId="77777777" w:rsidR="00883391" w:rsidRDefault="00000000">
            <w:pPr>
              <w:pStyle w:val="TableParagraph"/>
              <w:spacing w:line="276" w:lineRule="auto"/>
              <w:ind w:left="107" w:right="316"/>
            </w:pPr>
            <w:r>
              <w:t>transformacji</w:t>
            </w:r>
            <w:r>
              <w:rPr>
                <w:spacing w:val="-13"/>
              </w:rPr>
              <w:t xml:space="preserve"> </w:t>
            </w:r>
            <w:r>
              <w:t>(w tym CSRD)</w:t>
            </w:r>
          </w:p>
        </w:tc>
        <w:tc>
          <w:tcPr>
            <w:tcW w:w="2410" w:type="dxa"/>
          </w:tcPr>
          <w:p w14:paraId="2ECC1640" w14:textId="77777777" w:rsidR="00883391" w:rsidRDefault="00000000">
            <w:pPr>
              <w:pStyle w:val="TableParagraph"/>
              <w:spacing w:before="191" w:line="276" w:lineRule="auto"/>
              <w:ind w:right="223"/>
              <w:jc w:val="both"/>
              <w:rPr>
                <w:b/>
              </w:rPr>
            </w:pPr>
            <w:r>
              <w:rPr>
                <w:b/>
              </w:rPr>
              <w:t>Analizowanie wpływu zmian</w:t>
            </w:r>
            <w:r>
              <w:rPr>
                <w:b/>
                <w:spacing w:val="-13"/>
              </w:rPr>
              <w:t xml:space="preserve"> </w:t>
            </w:r>
            <w:r>
              <w:rPr>
                <w:b/>
              </w:rPr>
              <w:t>legislacyjnych</w:t>
            </w:r>
            <w:r>
              <w:rPr>
                <w:b/>
                <w:spacing w:val="-12"/>
              </w:rPr>
              <w:t xml:space="preserve"> </w:t>
            </w:r>
            <w:r>
              <w:rPr>
                <w:b/>
              </w:rPr>
              <w:t xml:space="preserve">w </w:t>
            </w:r>
            <w:r>
              <w:rPr>
                <w:b/>
                <w:spacing w:val="-2"/>
              </w:rPr>
              <w:t>obszarze</w:t>
            </w:r>
          </w:p>
          <w:p w14:paraId="667E6AE4" w14:textId="77777777" w:rsidR="00883391" w:rsidRDefault="00000000">
            <w:pPr>
              <w:pStyle w:val="TableParagraph"/>
              <w:spacing w:line="276" w:lineRule="auto"/>
              <w:ind w:right="513"/>
              <w:rPr>
                <w:b/>
              </w:rPr>
            </w:pPr>
            <w:r>
              <w:rPr>
                <w:b/>
              </w:rPr>
              <w:t>środowiskowym</w:t>
            </w:r>
            <w:r>
              <w:rPr>
                <w:b/>
                <w:spacing w:val="-13"/>
              </w:rPr>
              <w:t xml:space="preserve"> </w:t>
            </w:r>
            <w:r>
              <w:rPr>
                <w:b/>
              </w:rPr>
              <w:t xml:space="preserve">na </w:t>
            </w:r>
            <w:r>
              <w:rPr>
                <w:b/>
                <w:spacing w:val="-2"/>
              </w:rPr>
              <w:t>działalność przedsiębiorstwa</w:t>
            </w:r>
          </w:p>
        </w:tc>
        <w:tc>
          <w:tcPr>
            <w:tcW w:w="11059" w:type="dxa"/>
          </w:tcPr>
          <w:p w14:paraId="1AD79E46" w14:textId="77777777" w:rsidR="00883391" w:rsidRDefault="00000000">
            <w:pPr>
              <w:pStyle w:val="TableParagraph"/>
              <w:spacing w:before="191" w:line="276" w:lineRule="auto"/>
              <w:ind w:right="180"/>
            </w:pPr>
            <w:r>
              <w:t>Kompetencja przeznaczona jest dla przedstawicieli wszystkich podmiotów, które podlegają regulacjom prawnym w obszarze środowiskowym lub realizują działania w obszarze zrównoważonego rozwoju. Kompetencja obejmuje znajomość</w:t>
            </w:r>
            <w:r>
              <w:rPr>
                <w:spacing w:val="-5"/>
              </w:rPr>
              <w:t xml:space="preserve"> </w:t>
            </w:r>
            <w:r>
              <w:t>aktów</w:t>
            </w:r>
            <w:r>
              <w:rPr>
                <w:spacing w:val="-4"/>
              </w:rPr>
              <w:t xml:space="preserve"> </w:t>
            </w:r>
            <w:r>
              <w:t>prawnych,</w:t>
            </w:r>
            <w:r>
              <w:rPr>
                <w:spacing w:val="-2"/>
              </w:rPr>
              <w:t xml:space="preserve"> </w:t>
            </w:r>
            <w:r>
              <w:t>norm</w:t>
            </w:r>
            <w:r>
              <w:rPr>
                <w:spacing w:val="-1"/>
              </w:rPr>
              <w:t xml:space="preserve"> </w:t>
            </w:r>
            <w:r>
              <w:t>i</w:t>
            </w:r>
            <w:r>
              <w:rPr>
                <w:spacing w:val="-4"/>
              </w:rPr>
              <w:t xml:space="preserve"> </w:t>
            </w:r>
            <w:r>
              <w:t>wytycznych</w:t>
            </w:r>
            <w:r>
              <w:rPr>
                <w:spacing w:val="-2"/>
              </w:rPr>
              <w:t xml:space="preserve"> </w:t>
            </w:r>
            <w:r>
              <w:t>w</w:t>
            </w:r>
            <w:r>
              <w:rPr>
                <w:spacing w:val="-4"/>
              </w:rPr>
              <w:t xml:space="preserve"> </w:t>
            </w:r>
            <w:r>
              <w:t>obszarze</w:t>
            </w:r>
            <w:r>
              <w:rPr>
                <w:spacing w:val="-2"/>
              </w:rPr>
              <w:t xml:space="preserve"> </w:t>
            </w:r>
            <w:r>
              <w:t>środowiskowym,</w:t>
            </w:r>
            <w:r>
              <w:rPr>
                <w:spacing w:val="-5"/>
              </w:rPr>
              <w:t xml:space="preserve"> </w:t>
            </w:r>
            <w:r>
              <w:t>w</w:t>
            </w:r>
            <w:r>
              <w:rPr>
                <w:spacing w:val="-3"/>
              </w:rPr>
              <w:t xml:space="preserve"> </w:t>
            </w:r>
            <w:r>
              <w:t>tym</w:t>
            </w:r>
            <w:r>
              <w:rPr>
                <w:spacing w:val="-4"/>
              </w:rPr>
              <w:t xml:space="preserve"> </w:t>
            </w:r>
            <w:r>
              <w:t>wynikających</w:t>
            </w:r>
            <w:r>
              <w:rPr>
                <w:spacing w:val="-2"/>
              </w:rPr>
              <w:t xml:space="preserve"> </w:t>
            </w:r>
            <w:r>
              <w:t>z</w:t>
            </w:r>
            <w:r>
              <w:rPr>
                <w:spacing w:val="-3"/>
              </w:rPr>
              <w:t xml:space="preserve"> </w:t>
            </w:r>
            <w:r>
              <w:t>nich</w:t>
            </w:r>
            <w:r>
              <w:rPr>
                <w:spacing w:val="-6"/>
              </w:rPr>
              <w:t xml:space="preserve"> </w:t>
            </w:r>
            <w:r>
              <w:t>obowiązków</w:t>
            </w:r>
            <w:r>
              <w:rPr>
                <w:spacing w:val="-4"/>
              </w:rPr>
              <w:t xml:space="preserve"> </w:t>
            </w:r>
            <w:r>
              <w:t>dla przedsiębiorców oraz umiejętności związane z analizowaniem wpływu tych regulacji na działalność przedsiębiorstwa i</w:t>
            </w:r>
          </w:p>
          <w:p w14:paraId="5CDF970E" w14:textId="77777777" w:rsidR="00883391" w:rsidRDefault="00000000">
            <w:pPr>
              <w:pStyle w:val="TableParagraph"/>
            </w:pPr>
            <w:r>
              <w:t>implementowaniem</w:t>
            </w:r>
            <w:r>
              <w:rPr>
                <w:spacing w:val="-7"/>
              </w:rPr>
              <w:t xml:space="preserve"> </w:t>
            </w:r>
            <w:r>
              <w:t>regulacji</w:t>
            </w:r>
            <w:r>
              <w:rPr>
                <w:spacing w:val="-5"/>
              </w:rPr>
              <w:t xml:space="preserve"> </w:t>
            </w:r>
            <w:r>
              <w:t>w</w:t>
            </w:r>
            <w:r>
              <w:rPr>
                <w:spacing w:val="-7"/>
              </w:rPr>
              <w:t xml:space="preserve"> </w:t>
            </w:r>
            <w:r>
              <w:t>obszarze</w:t>
            </w:r>
            <w:r>
              <w:rPr>
                <w:spacing w:val="-5"/>
              </w:rPr>
              <w:t xml:space="preserve"> </w:t>
            </w:r>
            <w:r>
              <w:t>środowiskowym</w:t>
            </w:r>
            <w:r>
              <w:rPr>
                <w:spacing w:val="-4"/>
              </w:rPr>
              <w:t xml:space="preserve"> </w:t>
            </w:r>
            <w:r>
              <w:t>w</w:t>
            </w:r>
            <w:r>
              <w:rPr>
                <w:spacing w:val="-7"/>
              </w:rPr>
              <w:t xml:space="preserve"> </w:t>
            </w:r>
            <w:r>
              <w:rPr>
                <w:spacing w:val="-2"/>
              </w:rPr>
              <w:t>przedsiębiorstwie.</w:t>
            </w:r>
          </w:p>
          <w:p w14:paraId="08B2D3B3" w14:textId="77777777" w:rsidR="00883391" w:rsidRDefault="00000000">
            <w:pPr>
              <w:pStyle w:val="TableParagraph"/>
              <w:spacing w:before="234" w:line="276" w:lineRule="auto"/>
            </w:pPr>
            <w:r>
              <w:t>Obserwowanym obecnie trendem w obszarze zielonej transformacji są liczne zmiany w prawodawstwie i politykach publicznych.</w:t>
            </w:r>
            <w:r>
              <w:rPr>
                <w:spacing w:val="-3"/>
              </w:rPr>
              <w:t xml:space="preserve"> </w:t>
            </w:r>
            <w:r>
              <w:t>Zmiany</w:t>
            </w:r>
            <w:r>
              <w:rPr>
                <w:spacing w:val="-4"/>
              </w:rPr>
              <w:t xml:space="preserve"> </w:t>
            </w:r>
            <w:r>
              <w:t>te</w:t>
            </w:r>
            <w:r>
              <w:rPr>
                <w:spacing w:val="-4"/>
              </w:rPr>
              <w:t xml:space="preserve"> </w:t>
            </w:r>
            <w:r>
              <w:t>obserwowane</w:t>
            </w:r>
            <w:r>
              <w:rPr>
                <w:spacing w:val="-4"/>
              </w:rPr>
              <w:t xml:space="preserve"> </w:t>
            </w:r>
            <w:r>
              <w:t>są</w:t>
            </w:r>
            <w:r>
              <w:rPr>
                <w:spacing w:val="-2"/>
              </w:rPr>
              <w:t xml:space="preserve"> </w:t>
            </w:r>
            <w:r>
              <w:t>zarówno</w:t>
            </w:r>
            <w:r>
              <w:rPr>
                <w:spacing w:val="-1"/>
              </w:rPr>
              <w:t xml:space="preserve"> </w:t>
            </w:r>
            <w:r>
              <w:t>na</w:t>
            </w:r>
            <w:r>
              <w:rPr>
                <w:spacing w:val="-2"/>
              </w:rPr>
              <w:t xml:space="preserve"> </w:t>
            </w:r>
            <w:r>
              <w:t>poziomie</w:t>
            </w:r>
            <w:r>
              <w:rPr>
                <w:spacing w:val="-4"/>
              </w:rPr>
              <w:t xml:space="preserve"> </w:t>
            </w:r>
            <w:r>
              <w:t>krajowym</w:t>
            </w:r>
            <w:r>
              <w:rPr>
                <w:spacing w:val="-4"/>
              </w:rPr>
              <w:t xml:space="preserve"> </w:t>
            </w:r>
            <w:r>
              <w:t>jak</w:t>
            </w:r>
            <w:r>
              <w:rPr>
                <w:spacing w:val="-2"/>
              </w:rPr>
              <w:t xml:space="preserve"> </w:t>
            </w:r>
            <w:r>
              <w:t>i</w:t>
            </w:r>
            <w:r>
              <w:rPr>
                <w:spacing w:val="-4"/>
              </w:rPr>
              <w:t xml:space="preserve"> </w:t>
            </w:r>
            <w:r>
              <w:t>międzynarodowym.</w:t>
            </w:r>
            <w:r>
              <w:rPr>
                <w:spacing w:val="-2"/>
              </w:rPr>
              <w:t xml:space="preserve"> </w:t>
            </w:r>
            <w:r>
              <w:t>Zapisy</w:t>
            </w:r>
            <w:r>
              <w:rPr>
                <w:spacing w:val="-2"/>
              </w:rPr>
              <w:t xml:space="preserve"> </w:t>
            </w:r>
            <w:r>
              <w:t>związane</w:t>
            </w:r>
            <w:r>
              <w:rPr>
                <w:spacing w:val="-2"/>
              </w:rPr>
              <w:t xml:space="preserve"> </w:t>
            </w:r>
            <w:r>
              <w:t>np.</w:t>
            </w:r>
            <w:r>
              <w:rPr>
                <w:spacing w:val="-2"/>
              </w:rPr>
              <w:t xml:space="preserve"> </w:t>
            </w:r>
            <w:r>
              <w:t>z gospodarką o obiegu zamkniętym, ochroną środowiska, gospodarką odpadami, raportowaniem ESG, instrumentami</w:t>
            </w:r>
          </w:p>
          <w:p w14:paraId="4F7024D0" w14:textId="77777777" w:rsidR="00883391" w:rsidRDefault="00000000">
            <w:pPr>
              <w:pStyle w:val="TableParagraph"/>
              <w:spacing w:line="276" w:lineRule="auto"/>
            </w:pPr>
            <w:r>
              <w:t>finansowymi</w:t>
            </w:r>
            <w:r>
              <w:rPr>
                <w:spacing w:val="-5"/>
              </w:rPr>
              <w:t xml:space="preserve"> </w:t>
            </w:r>
            <w:r>
              <w:t>wspierającymi</w:t>
            </w:r>
            <w:r>
              <w:rPr>
                <w:spacing w:val="-2"/>
              </w:rPr>
              <w:t xml:space="preserve"> </w:t>
            </w:r>
            <w:r>
              <w:t>realizację</w:t>
            </w:r>
            <w:r>
              <w:rPr>
                <w:spacing w:val="-4"/>
              </w:rPr>
              <w:t xml:space="preserve"> </w:t>
            </w:r>
            <w:r>
              <w:t>inwestycji</w:t>
            </w:r>
            <w:r>
              <w:rPr>
                <w:spacing w:val="-5"/>
              </w:rPr>
              <w:t xml:space="preserve"> </w:t>
            </w:r>
            <w:r>
              <w:t>z</w:t>
            </w:r>
            <w:r>
              <w:rPr>
                <w:spacing w:val="-2"/>
              </w:rPr>
              <w:t xml:space="preserve"> </w:t>
            </w:r>
            <w:r>
              <w:t>zakresu</w:t>
            </w:r>
            <w:r>
              <w:rPr>
                <w:spacing w:val="-2"/>
              </w:rPr>
              <w:t xml:space="preserve"> </w:t>
            </w:r>
            <w:r>
              <w:t>zielonej</w:t>
            </w:r>
            <w:r>
              <w:rPr>
                <w:spacing w:val="-2"/>
              </w:rPr>
              <w:t xml:space="preserve"> </w:t>
            </w:r>
            <w:r>
              <w:t>transformacji</w:t>
            </w:r>
            <w:r>
              <w:rPr>
                <w:spacing w:val="-4"/>
              </w:rPr>
              <w:t xml:space="preserve"> </w:t>
            </w:r>
            <w:r>
              <w:t>pojawiają</w:t>
            </w:r>
            <w:r>
              <w:rPr>
                <w:spacing w:val="-5"/>
              </w:rPr>
              <w:t xml:space="preserve"> </w:t>
            </w:r>
            <w:r>
              <w:t>się</w:t>
            </w:r>
            <w:r>
              <w:rPr>
                <w:spacing w:val="-4"/>
              </w:rPr>
              <w:t xml:space="preserve"> </w:t>
            </w:r>
            <w:r>
              <w:t>w</w:t>
            </w:r>
            <w:r>
              <w:rPr>
                <w:spacing w:val="-1"/>
              </w:rPr>
              <w:t xml:space="preserve"> </w:t>
            </w:r>
            <w:r>
              <w:t>dyrektywach,</w:t>
            </w:r>
            <w:r>
              <w:rPr>
                <w:spacing w:val="-2"/>
              </w:rPr>
              <w:t xml:space="preserve"> </w:t>
            </w:r>
            <w:r>
              <w:t>ustawach, rozporządzeniach, ale też dokumentach o charakterze strategicznym. Dokumenty te same w sobie nie stanowią źródła prawa,</w:t>
            </w:r>
            <w:r>
              <w:rPr>
                <w:spacing w:val="-1"/>
              </w:rPr>
              <w:t xml:space="preserve"> </w:t>
            </w:r>
            <w:r>
              <w:t>ale</w:t>
            </w:r>
            <w:r>
              <w:rPr>
                <w:spacing w:val="-3"/>
              </w:rPr>
              <w:t xml:space="preserve"> </w:t>
            </w:r>
            <w:r>
              <w:t>wpływają</w:t>
            </w:r>
            <w:r>
              <w:rPr>
                <w:spacing w:val="-4"/>
              </w:rPr>
              <w:t xml:space="preserve"> </w:t>
            </w:r>
            <w:r>
              <w:t>na</w:t>
            </w:r>
            <w:r>
              <w:rPr>
                <w:spacing w:val="-1"/>
              </w:rPr>
              <w:t xml:space="preserve"> </w:t>
            </w:r>
            <w:r>
              <w:t>jego późniejsze</w:t>
            </w:r>
            <w:r>
              <w:rPr>
                <w:spacing w:val="-1"/>
              </w:rPr>
              <w:t xml:space="preserve"> </w:t>
            </w:r>
            <w:r>
              <w:t>kształtowanie</w:t>
            </w:r>
            <w:r>
              <w:rPr>
                <w:spacing w:val="-3"/>
              </w:rPr>
              <w:t xml:space="preserve"> </w:t>
            </w:r>
            <w:r>
              <w:t>i</w:t>
            </w:r>
            <w:r>
              <w:rPr>
                <w:spacing w:val="-1"/>
              </w:rPr>
              <w:t xml:space="preserve"> </w:t>
            </w:r>
            <w:r>
              <w:t>pozwalają</w:t>
            </w:r>
            <w:r>
              <w:rPr>
                <w:spacing w:val="-4"/>
              </w:rPr>
              <w:t xml:space="preserve"> </w:t>
            </w:r>
            <w:r>
              <w:t>identyfikować</w:t>
            </w:r>
            <w:r>
              <w:rPr>
                <w:spacing w:val="-3"/>
              </w:rPr>
              <w:t xml:space="preserve"> </w:t>
            </w:r>
            <w:r>
              <w:t>obszary,</w:t>
            </w:r>
            <w:r>
              <w:rPr>
                <w:spacing w:val="-3"/>
              </w:rPr>
              <w:t xml:space="preserve"> </w:t>
            </w:r>
            <w:r>
              <w:t>które</w:t>
            </w:r>
            <w:r>
              <w:rPr>
                <w:spacing w:val="-1"/>
              </w:rPr>
              <w:t xml:space="preserve"> </w:t>
            </w:r>
            <w:r>
              <w:t>będą</w:t>
            </w:r>
            <w:r>
              <w:rPr>
                <w:spacing w:val="-1"/>
              </w:rPr>
              <w:t xml:space="preserve"> </w:t>
            </w:r>
            <w:r>
              <w:t>podlegać</w:t>
            </w:r>
            <w:r>
              <w:rPr>
                <w:spacing w:val="-1"/>
              </w:rPr>
              <w:t xml:space="preserve"> </w:t>
            </w:r>
            <w:r>
              <w:t>przyszłym regulacjom i przewidywać kierunki zmian w obowiązujących przepisach.</w:t>
            </w:r>
          </w:p>
          <w:p w14:paraId="1C410E8A" w14:textId="77777777" w:rsidR="00883391" w:rsidRDefault="00883391">
            <w:pPr>
              <w:pStyle w:val="TableParagraph"/>
              <w:ind w:left="0"/>
              <w:rPr>
                <w:b/>
              </w:rPr>
            </w:pPr>
          </w:p>
          <w:p w14:paraId="06D788D9" w14:textId="77777777" w:rsidR="00883391" w:rsidRDefault="00883391">
            <w:pPr>
              <w:pStyle w:val="TableParagraph"/>
              <w:spacing w:before="155"/>
              <w:ind w:left="0"/>
              <w:rPr>
                <w:b/>
              </w:rPr>
            </w:pPr>
          </w:p>
          <w:p w14:paraId="15A98F9A" w14:textId="77777777" w:rsidR="00883391" w:rsidRDefault="00000000">
            <w:pPr>
              <w:pStyle w:val="TableParagraph"/>
              <w:spacing w:line="276" w:lineRule="auto"/>
            </w:pPr>
            <w:r>
              <w:t>Istotnym aspektem opisywanej kompetencji są też umiejętności związane z analizą wpływu zmian w poszczególnych rozwiązaniach</w:t>
            </w:r>
            <w:r>
              <w:rPr>
                <w:spacing w:val="-5"/>
              </w:rPr>
              <w:t xml:space="preserve"> </w:t>
            </w:r>
            <w:r>
              <w:t>prawnych</w:t>
            </w:r>
            <w:r>
              <w:rPr>
                <w:spacing w:val="-4"/>
              </w:rPr>
              <w:t xml:space="preserve"> </w:t>
            </w:r>
            <w:r>
              <w:t>na</w:t>
            </w:r>
            <w:r>
              <w:rPr>
                <w:spacing w:val="-3"/>
              </w:rPr>
              <w:t xml:space="preserve"> </w:t>
            </w:r>
            <w:r>
              <w:t>funkcjonowanie</w:t>
            </w:r>
            <w:r>
              <w:rPr>
                <w:spacing w:val="-3"/>
              </w:rPr>
              <w:t xml:space="preserve"> </w:t>
            </w:r>
            <w:r>
              <w:t>przedsiębiorstwa</w:t>
            </w:r>
            <w:r>
              <w:rPr>
                <w:spacing w:val="-6"/>
              </w:rPr>
              <w:t xml:space="preserve"> </w:t>
            </w:r>
            <w:r>
              <w:t>oraz</w:t>
            </w:r>
            <w:r>
              <w:rPr>
                <w:spacing w:val="-4"/>
              </w:rPr>
              <w:t xml:space="preserve"> </w:t>
            </w:r>
            <w:r>
              <w:t>formułowaniem</w:t>
            </w:r>
            <w:r>
              <w:rPr>
                <w:spacing w:val="-2"/>
              </w:rPr>
              <w:t xml:space="preserve"> </w:t>
            </w:r>
            <w:r>
              <w:t>rekomendacji</w:t>
            </w:r>
            <w:r>
              <w:rPr>
                <w:spacing w:val="-3"/>
              </w:rPr>
              <w:t xml:space="preserve"> </w:t>
            </w:r>
            <w:r>
              <w:t>na</w:t>
            </w:r>
            <w:r>
              <w:rPr>
                <w:spacing w:val="-6"/>
              </w:rPr>
              <w:t xml:space="preserve"> </w:t>
            </w:r>
            <w:r>
              <w:t>temat</w:t>
            </w:r>
            <w:r>
              <w:rPr>
                <w:spacing w:val="-6"/>
              </w:rPr>
              <w:t xml:space="preserve"> </w:t>
            </w:r>
            <w:r>
              <w:t>sposobów</w:t>
            </w:r>
            <w:r>
              <w:rPr>
                <w:spacing w:val="-2"/>
              </w:rPr>
              <w:t xml:space="preserve"> </w:t>
            </w:r>
            <w:r>
              <w:t xml:space="preserve">i terminów ich implementacji. Może to okazać się szczególnie istotne w przypadku małych przedsiębiorstw, dla których dostosowanie się do nowych regulacji niejednokrotnie wiąże się z relatywnie większym wysiłkiem organizacyjnym i </w:t>
            </w:r>
            <w:r>
              <w:rPr>
                <w:spacing w:val="-2"/>
              </w:rPr>
              <w:t>finansowym.</w:t>
            </w:r>
          </w:p>
          <w:p w14:paraId="24F6C536" w14:textId="77777777" w:rsidR="00883391" w:rsidRDefault="00000000">
            <w:pPr>
              <w:pStyle w:val="TableParagraph"/>
              <w:spacing w:before="191" w:line="276" w:lineRule="auto"/>
              <w:ind w:right="115"/>
            </w:pPr>
            <w:r>
              <w:t>Potrzebę</w:t>
            </w:r>
            <w:r>
              <w:rPr>
                <w:spacing w:val="-5"/>
              </w:rPr>
              <w:t xml:space="preserve"> </w:t>
            </w:r>
            <w:r>
              <w:t>wyposażenia</w:t>
            </w:r>
            <w:r>
              <w:rPr>
                <w:spacing w:val="-4"/>
              </w:rPr>
              <w:t xml:space="preserve"> </w:t>
            </w:r>
            <w:r>
              <w:t>pracowników</w:t>
            </w:r>
            <w:r>
              <w:rPr>
                <w:spacing w:val="-5"/>
              </w:rPr>
              <w:t xml:space="preserve"> </w:t>
            </w:r>
            <w:r>
              <w:t>w</w:t>
            </w:r>
            <w:r>
              <w:rPr>
                <w:spacing w:val="-3"/>
              </w:rPr>
              <w:t xml:space="preserve"> </w:t>
            </w:r>
            <w:r>
              <w:t>przedsiębiorstw</w:t>
            </w:r>
            <w:r>
              <w:rPr>
                <w:spacing w:val="-3"/>
              </w:rPr>
              <w:t xml:space="preserve"> </w:t>
            </w:r>
            <w:r>
              <w:t>w</w:t>
            </w:r>
            <w:r>
              <w:rPr>
                <w:spacing w:val="-5"/>
              </w:rPr>
              <w:t xml:space="preserve"> </w:t>
            </w:r>
            <w:r>
              <w:t>kompetencje</w:t>
            </w:r>
            <w:r>
              <w:rPr>
                <w:spacing w:val="-4"/>
              </w:rPr>
              <w:t xml:space="preserve"> </w:t>
            </w:r>
            <w:r>
              <w:t>związane</w:t>
            </w:r>
            <w:r>
              <w:rPr>
                <w:spacing w:val="-5"/>
              </w:rPr>
              <w:t xml:space="preserve"> </w:t>
            </w:r>
            <w:r>
              <w:t>z</w:t>
            </w:r>
            <w:r>
              <w:rPr>
                <w:spacing w:val="-4"/>
              </w:rPr>
              <w:t xml:space="preserve"> </w:t>
            </w:r>
            <w:r>
              <w:t>monitorowaniem</w:t>
            </w:r>
            <w:r>
              <w:rPr>
                <w:spacing w:val="-3"/>
              </w:rPr>
              <w:t xml:space="preserve"> </w:t>
            </w:r>
            <w:r>
              <w:t>zmian</w:t>
            </w:r>
            <w:r>
              <w:rPr>
                <w:spacing w:val="-5"/>
              </w:rPr>
              <w:t xml:space="preserve"> </w:t>
            </w:r>
            <w:r>
              <w:t xml:space="preserve">legislacyjnych potwierdzają wyniki badań (np. Kowalczyk A., </w:t>
            </w:r>
            <w:proofErr w:type="spellStart"/>
            <w:r>
              <w:t>Bartniczak</w:t>
            </w:r>
            <w:proofErr w:type="spellEnd"/>
            <w:r>
              <w:t xml:space="preserve"> B., Jędrzejowski A., Grudzień K., Grabowski J. (2020). Ocena zapotrzebowania na wsparcie przedsiębiorstw w zakresie gospodarki o obiegu zamkniętym (</w:t>
            </w:r>
            <w:proofErr w:type="spellStart"/>
            <w:r>
              <w:t>circular</w:t>
            </w:r>
            <w:proofErr w:type="spellEnd"/>
            <w:r>
              <w:t xml:space="preserve"> </w:t>
            </w:r>
            <w:proofErr w:type="spellStart"/>
            <w:r>
              <w:t>economy</w:t>
            </w:r>
            <w:proofErr w:type="spellEnd"/>
            <w:r>
              <w:t xml:space="preserve">). Raport końcowy </w:t>
            </w:r>
            <w:hyperlink r:id="rId38">
              <w:r>
                <w:rPr>
                  <w:color w:val="1154CC"/>
                  <w:u w:val="single" w:color="1154CC"/>
                </w:rPr>
                <w:t>https://www.parp.gov.pl/component/publications/publication/ocena-zapotrzebowania-na-wsparcie-</w:t>
              </w:r>
            </w:hyperlink>
            <w:r>
              <w:rPr>
                <w:color w:val="1154CC"/>
              </w:rPr>
              <w:t xml:space="preserve"> </w:t>
            </w:r>
            <w:hyperlink r:id="rId39">
              <w:r>
                <w:rPr>
                  <w:color w:val="1154CC"/>
                  <w:spacing w:val="-2"/>
                  <w:u w:val="single" w:color="1154CC"/>
                </w:rPr>
                <w:t>przedsiebiorstw-w-zakresie-gospodarki-o-obiegu-zamknietym-circular-economy</w:t>
              </w:r>
            </w:hyperlink>
            <w:r>
              <w:rPr>
                <w:spacing w:val="-2"/>
              </w:rPr>
              <w:t>)</w:t>
            </w:r>
          </w:p>
        </w:tc>
      </w:tr>
    </w:tbl>
    <w:p w14:paraId="3D5E37ED" w14:textId="77777777" w:rsidR="00883391" w:rsidRDefault="00883391">
      <w:pPr>
        <w:pStyle w:val="TableParagraph"/>
        <w:spacing w:line="276" w:lineRule="auto"/>
        <w:sectPr w:rsidR="00883391">
          <w:pgSz w:w="16840" w:h="11910" w:orient="landscape"/>
          <w:pgMar w:top="1100" w:right="425" w:bottom="280" w:left="141" w:header="708" w:footer="708" w:gutter="0"/>
          <w:cols w:space="708"/>
        </w:sectPr>
      </w:pPr>
    </w:p>
    <w:p w14:paraId="62945CE8"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370E04C2" w14:textId="77777777">
        <w:trPr>
          <w:trHeight w:val="3665"/>
        </w:trPr>
        <w:tc>
          <w:tcPr>
            <w:tcW w:w="646" w:type="dxa"/>
          </w:tcPr>
          <w:p w14:paraId="70BD1A01" w14:textId="77777777" w:rsidR="00883391" w:rsidRDefault="00883391">
            <w:pPr>
              <w:pStyle w:val="TableParagraph"/>
              <w:ind w:left="0"/>
              <w:rPr>
                <w:rFonts w:ascii="Times New Roman"/>
              </w:rPr>
            </w:pPr>
          </w:p>
        </w:tc>
        <w:tc>
          <w:tcPr>
            <w:tcW w:w="1909" w:type="dxa"/>
          </w:tcPr>
          <w:p w14:paraId="219B7D85" w14:textId="77777777" w:rsidR="00883391" w:rsidRDefault="00883391">
            <w:pPr>
              <w:pStyle w:val="TableParagraph"/>
              <w:ind w:left="0"/>
              <w:rPr>
                <w:rFonts w:ascii="Times New Roman"/>
              </w:rPr>
            </w:pPr>
          </w:p>
        </w:tc>
        <w:tc>
          <w:tcPr>
            <w:tcW w:w="2410" w:type="dxa"/>
          </w:tcPr>
          <w:p w14:paraId="652B132F" w14:textId="77777777" w:rsidR="00883391" w:rsidRDefault="00883391">
            <w:pPr>
              <w:pStyle w:val="TableParagraph"/>
              <w:ind w:left="0"/>
              <w:rPr>
                <w:rFonts w:ascii="Times New Roman"/>
              </w:rPr>
            </w:pPr>
          </w:p>
        </w:tc>
        <w:tc>
          <w:tcPr>
            <w:tcW w:w="11059" w:type="dxa"/>
          </w:tcPr>
          <w:p w14:paraId="408BD0EF" w14:textId="77777777" w:rsidR="00883391" w:rsidRDefault="00000000">
            <w:pPr>
              <w:pStyle w:val="TableParagraph"/>
              <w:spacing w:before="2" w:line="276" w:lineRule="auto"/>
              <w:ind w:right="150"/>
            </w:pPr>
            <w:r>
              <w:t>Zapotrzebowanie na kompetencje z tego zakresu potwierdzają również wyniki Branżowego Bilansu Kapitału Ludzkiego, np.</w:t>
            </w:r>
            <w:r>
              <w:rPr>
                <w:spacing w:val="-3"/>
              </w:rPr>
              <w:t xml:space="preserve"> </w:t>
            </w:r>
            <w:r>
              <w:t>“Branżowy</w:t>
            </w:r>
            <w:r>
              <w:rPr>
                <w:spacing w:val="-3"/>
              </w:rPr>
              <w:t xml:space="preserve"> </w:t>
            </w:r>
            <w:r>
              <w:t>Bilans</w:t>
            </w:r>
            <w:r>
              <w:rPr>
                <w:spacing w:val="-6"/>
              </w:rPr>
              <w:t xml:space="preserve"> </w:t>
            </w:r>
            <w:r>
              <w:t>Kapitału</w:t>
            </w:r>
            <w:r>
              <w:rPr>
                <w:spacing w:val="-3"/>
              </w:rPr>
              <w:t xml:space="preserve"> </w:t>
            </w:r>
            <w:r>
              <w:t>Ludzkiego</w:t>
            </w:r>
            <w:r>
              <w:rPr>
                <w:spacing w:val="-2"/>
              </w:rPr>
              <w:t xml:space="preserve"> </w:t>
            </w:r>
            <w:r>
              <w:t>II –</w:t>
            </w:r>
            <w:r>
              <w:rPr>
                <w:spacing w:val="-5"/>
              </w:rPr>
              <w:t xml:space="preserve"> </w:t>
            </w:r>
            <w:r>
              <w:t>branża</w:t>
            </w:r>
            <w:r>
              <w:rPr>
                <w:spacing w:val="-3"/>
              </w:rPr>
              <w:t xml:space="preserve"> </w:t>
            </w:r>
            <w:r>
              <w:t>gospodarki</w:t>
            </w:r>
            <w:r>
              <w:rPr>
                <w:spacing w:val="-3"/>
              </w:rPr>
              <w:t xml:space="preserve"> </w:t>
            </w:r>
            <w:r>
              <w:t>wodno-ściekowej</w:t>
            </w:r>
            <w:r>
              <w:rPr>
                <w:spacing w:val="-3"/>
              </w:rPr>
              <w:t xml:space="preserve"> </w:t>
            </w:r>
            <w:r>
              <w:t>i</w:t>
            </w:r>
            <w:r>
              <w:rPr>
                <w:spacing w:val="-3"/>
              </w:rPr>
              <w:t xml:space="preserve"> </w:t>
            </w:r>
            <w:r>
              <w:t>rekultywacji</w:t>
            </w:r>
            <w:r>
              <w:rPr>
                <w:spacing w:val="-3"/>
              </w:rPr>
              <w:t xml:space="preserve"> </w:t>
            </w:r>
            <w:r>
              <w:t>Raport</w:t>
            </w:r>
            <w:r>
              <w:rPr>
                <w:spacing w:val="-3"/>
              </w:rPr>
              <w:t xml:space="preserve"> </w:t>
            </w:r>
            <w:r>
              <w:t>podsumowujący</w:t>
            </w:r>
            <w:r>
              <w:rPr>
                <w:spacing w:val="-5"/>
              </w:rPr>
              <w:t xml:space="preserve"> </w:t>
            </w:r>
            <w:r>
              <w:t>II edycję badań realizowanych w latach 2022–2023”.</w:t>
            </w:r>
          </w:p>
          <w:p w14:paraId="4EDB3904" w14:textId="77777777" w:rsidR="00883391" w:rsidRDefault="00000000">
            <w:pPr>
              <w:pStyle w:val="TableParagraph"/>
              <w:spacing w:before="192" w:line="276" w:lineRule="auto"/>
              <w:ind w:right="134"/>
              <w:jc w:val="both"/>
            </w:pPr>
            <w:r>
              <w:t>Rozwijanie</w:t>
            </w:r>
            <w:r>
              <w:rPr>
                <w:spacing w:val="-3"/>
              </w:rPr>
              <w:t xml:space="preserve"> </w:t>
            </w:r>
            <w:r>
              <w:t>tej</w:t>
            </w:r>
            <w:r>
              <w:rPr>
                <w:spacing w:val="-2"/>
              </w:rPr>
              <w:t xml:space="preserve"> </w:t>
            </w:r>
            <w:r>
              <w:t>kompetencji obejmuje</w:t>
            </w:r>
            <w:r>
              <w:rPr>
                <w:spacing w:val="-2"/>
              </w:rPr>
              <w:t xml:space="preserve"> </w:t>
            </w:r>
            <w:r>
              <w:t>także</w:t>
            </w:r>
            <w:r>
              <w:rPr>
                <w:spacing w:val="-3"/>
              </w:rPr>
              <w:t xml:space="preserve"> </w:t>
            </w:r>
            <w:r>
              <w:t>zdolność systematycznego przekładania (w sposób</w:t>
            </w:r>
            <w:r>
              <w:rPr>
                <w:spacing w:val="-1"/>
              </w:rPr>
              <w:t xml:space="preserve"> </w:t>
            </w:r>
            <w:r>
              <w:t>pośredni lub</w:t>
            </w:r>
            <w:r>
              <w:rPr>
                <w:spacing w:val="-3"/>
              </w:rPr>
              <w:t xml:space="preserve"> </w:t>
            </w:r>
            <w:r>
              <w:t>bezpośredni) wymogów</w:t>
            </w:r>
            <w:r>
              <w:rPr>
                <w:spacing w:val="-5"/>
              </w:rPr>
              <w:t xml:space="preserve"> </w:t>
            </w:r>
            <w:r>
              <w:t>prawnych</w:t>
            </w:r>
            <w:r>
              <w:rPr>
                <w:spacing w:val="-3"/>
              </w:rPr>
              <w:t xml:space="preserve"> </w:t>
            </w:r>
            <w:r>
              <w:t>na</w:t>
            </w:r>
            <w:r>
              <w:rPr>
                <w:spacing w:val="-3"/>
              </w:rPr>
              <w:t xml:space="preserve"> </w:t>
            </w:r>
            <w:r>
              <w:t>procedury</w:t>
            </w:r>
            <w:r>
              <w:rPr>
                <w:spacing w:val="-5"/>
              </w:rPr>
              <w:t xml:space="preserve"> </w:t>
            </w:r>
            <w:r>
              <w:t>operacyjne</w:t>
            </w:r>
            <w:r>
              <w:rPr>
                <w:spacing w:val="-3"/>
              </w:rPr>
              <w:t xml:space="preserve"> </w:t>
            </w:r>
            <w:r>
              <w:t>i</w:t>
            </w:r>
            <w:r>
              <w:rPr>
                <w:spacing w:val="-3"/>
              </w:rPr>
              <w:t xml:space="preserve"> </w:t>
            </w:r>
            <w:r>
              <w:t>decyzje</w:t>
            </w:r>
            <w:r>
              <w:rPr>
                <w:spacing w:val="-3"/>
              </w:rPr>
              <w:t xml:space="preserve"> </w:t>
            </w:r>
            <w:r>
              <w:t>zarządcze</w:t>
            </w:r>
            <w:r>
              <w:rPr>
                <w:spacing w:val="-5"/>
              </w:rPr>
              <w:t xml:space="preserve"> </w:t>
            </w:r>
            <w:r>
              <w:t>w</w:t>
            </w:r>
            <w:r>
              <w:rPr>
                <w:spacing w:val="-2"/>
              </w:rPr>
              <w:t xml:space="preserve"> </w:t>
            </w:r>
            <w:r>
              <w:t>przedsiębiorstwie,</w:t>
            </w:r>
            <w:r>
              <w:rPr>
                <w:spacing w:val="-6"/>
              </w:rPr>
              <w:t xml:space="preserve"> </w:t>
            </w:r>
            <w:r>
              <w:t>co</w:t>
            </w:r>
            <w:r>
              <w:rPr>
                <w:spacing w:val="-2"/>
              </w:rPr>
              <w:t xml:space="preserve"> </w:t>
            </w:r>
            <w:r>
              <w:t>wymaga</w:t>
            </w:r>
            <w:r>
              <w:rPr>
                <w:spacing w:val="-3"/>
              </w:rPr>
              <w:t xml:space="preserve"> </w:t>
            </w:r>
            <w:r>
              <w:t>współpracy</w:t>
            </w:r>
            <w:r>
              <w:rPr>
                <w:spacing w:val="-3"/>
              </w:rPr>
              <w:t xml:space="preserve"> </w:t>
            </w:r>
            <w:r>
              <w:t>pomiędzy funkcjami prawnymi, operacyjnymi i strategicznym.</w:t>
            </w:r>
          </w:p>
          <w:p w14:paraId="4B272046" w14:textId="77777777" w:rsidR="00883391" w:rsidRDefault="00000000">
            <w:pPr>
              <w:pStyle w:val="TableParagraph"/>
              <w:spacing w:before="191" w:line="276" w:lineRule="auto"/>
              <w:ind w:right="180"/>
            </w:pPr>
            <w:r>
              <w:t>Niezależnie</w:t>
            </w:r>
            <w:r>
              <w:rPr>
                <w:spacing w:val="-2"/>
              </w:rPr>
              <w:t xml:space="preserve"> </w:t>
            </w:r>
            <w:r>
              <w:t>od</w:t>
            </w:r>
            <w:r>
              <w:rPr>
                <w:spacing w:val="-5"/>
              </w:rPr>
              <w:t xml:space="preserve"> </w:t>
            </w:r>
            <w:r>
              <w:t>specyfiki</w:t>
            </w:r>
            <w:r>
              <w:rPr>
                <w:spacing w:val="-2"/>
              </w:rPr>
              <w:t xml:space="preserve"> </w:t>
            </w:r>
            <w:r>
              <w:t>branżowej</w:t>
            </w:r>
            <w:r>
              <w:rPr>
                <w:spacing w:val="-5"/>
              </w:rPr>
              <w:t xml:space="preserve"> </w:t>
            </w:r>
            <w:r>
              <w:t>niektórych</w:t>
            </w:r>
            <w:r>
              <w:rPr>
                <w:spacing w:val="-2"/>
              </w:rPr>
              <w:t xml:space="preserve"> </w:t>
            </w:r>
            <w:r>
              <w:t>regulacji</w:t>
            </w:r>
            <w:r>
              <w:rPr>
                <w:spacing w:val="-2"/>
              </w:rPr>
              <w:t xml:space="preserve"> </w:t>
            </w:r>
            <w:r>
              <w:t>prawnych,</w:t>
            </w:r>
            <w:r>
              <w:rPr>
                <w:spacing w:val="-5"/>
              </w:rPr>
              <w:t xml:space="preserve"> </w:t>
            </w:r>
            <w:r>
              <w:t>wiele</w:t>
            </w:r>
            <w:r>
              <w:rPr>
                <w:spacing w:val="-2"/>
              </w:rPr>
              <w:t xml:space="preserve"> </w:t>
            </w:r>
            <w:r>
              <w:t>z</w:t>
            </w:r>
            <w:r>
              <w:rPr>
                <w:spacing w:val="-3"/>
              </w:rPr>
              <w:t xml:space="preserve"> </w:t>
            </w:r>
            <w:r>
              <w:t>nich</w:t>
            </w:r>
            <w:r>
              <w:rPr>
                <w:spacing w:val="-6"/>
              </w:rPr>
              <w:t xml:space="preserve"> </w:t>
            </w:r>
            <w:r>
              <w:t>ma</w:t>
            </w:r>
            <w:r>
              <w:rPr>
                <w:spacing w:val="-2"/>
              </w:rPr>
              <w:t xml:space="preserve"> </w:t>
            </w:r>
            <w:r>
              <w:t>charakter</w:t>
            </w:r>
            <w:r>
              <w:rPr>
                <w:spacing w:val="-4"/>
              </w:rPr>
              <w:t xml:space="preserve"> </w:t>
            </w:r>
            <w:r>
              <w:t>ogólny</w:t>
            </w:r>
            <w:r>
              <w:rPr>
                <w:spacing w:val="-4"/>
              </w:rPr>
              <w:t xml:space="preserve"> </w:t>
            </w:r>
            <w:r>
              <w:t>i</w:t>
            </w:r>
            <w:r>
              <w:rPr>
                <w:spacing w:val="-2"/>
              </w:rPr>
              <w:t xml:space="preserve"> </w:t>
            </w:r>
            <w:r>
              <w:t>dotyczy</w:t>
            </w:r>
            <w:r>
              <w:rPr>
                <w:spacing w:val="-2"/>
              </w:rPr>
              <w:t xml:space="preserve"> </w:t>
            </w:r>
            <w:r>
              <w:t>wszystkich lub większej liczby sektorów. Ponadto kompetencje dotyczące wyszukiwania i analizowania aktów prawnych mają charakter</w:t>
            </w:r>
            <w:r>
              <w:rPr>
                <w:spacing w:val="-3"/>
              </w:rPr>
              <w:t xml:space="preserve"> </w:t>
            </w:r>
            <w:r>
              <w:t>uniwersalny, zatem opisywana</w:t>
            </w:r>
            <w:r>
              <w:rPr>
                <w:spacing w:val="-3"/>
              </w:rPr>
              <w:t xml:space="preserve"> </w:t>
            </w:r>
            <w:r>
              <w:t>kompetencja może być przydatna</w:t>
            </w:r>
            <w:r>
              <w:rPr>
                <w:spacing w:val="-3"/>
              </w:rPr>
              <w:t xml:space="preserve"> </w:t>
            </w:r>
            <w:r>
              <w:t>niezależnie od</w:t>
            </w:r>
            <w:r>
              <w:rPr>
                <w:spacing w:val="-1"/>
              </w:rPr>
              <w:t xml:space="preserve"> </w:t>
            </w:r>
            <w:r>
              <w:t>branży czy</w:t>
            </w:r>
            <w:r>
              <w:rPr>
                <w:spacing w:val="-2"/>
              </w:rPr>
              <w:t xml:space="preserve"> </w:t>
            </w:r>
            <w:r>
              <w:t>sektora, w</w:t>
            </w:r>
            <w:r>
              <w:rPr>
                <w:spacing w:val="-2"/>
              </w:rPr>
              <w:t xml:space="preserve"> </w:t>
            </w:r>
            <w:r>
              <w:t>którym działa dane przedsiębiorstwo.</w:t>
            </w:r>
          </w:p>
        </w:tc>
      </w:tr>
      <w:tr w:rsidR="00883391" w14:paraId="12FD5BFD" w14:textId="77777777">
        <w:trPr>
          <w:trHeight w:val="5712"/>
        </w:trPr>
        <w:tc>
          <w:tcPr>
            <w:tcW w:w="646" w:type="dxa"/>
          </w:tcPr>
          <w:p w14:paraId="2FD94C76" w14:textId="77777777" w:rsidR="00883391" w:rsidRDefault="00000000">
            <w:pPr>
              <w:pStyle w:val="TableParagraph"/>
              <w:spacing w:before="193"/>
              <w:ind w:left="107"/>
              <w:rPr>
                <w:b/>
              </w:rPr>
            </w:pPr>
            <w:r>
              <w:rPr>
                <w:b/>
                <w:spacing w:val="-4"/>
              </w:rPr>
              <w:t>B.2.</w:t>
            </w:r>
          </w:p>
        </w:tc>
        <w:tc>
          <w:tcPr>
            <w:tcW w:w="1909" w:type="dxa"/>
          </w:tcPr>
          <w:p w14:paraId="3E57175F" w14:textId="77777777" w:rsidR="00883391" w:rsidRDefault="00000000">
            <w:pPr>
              <w:pStyle w:val="TableParagraph"/>
              <w:spacing w:before="193" w:line="276" w:lineRule="auto"/>
              <w:ind w:left="107" w:right="314"/>
            </w:pPr>
            <w:r>
              <w:rPr>
                <w:spacing w:val="-2"/>
              </w:rPr>
              <w:t xml:space="preserve">Prowadzenie organizacji </w:t>
            </w:r>
            <w:r>
              <w:t xml:space="preserve">zgodnie z </w:t>
            </w:r>
            <w:r>
              <w:rPr>
                <w:spacing w:val="-2"/>
              </w:rPr>
              <w:t>przepisami dotyczącymi zielonej</w:t>
            </w:r>
          </w:p>
          <w:p w14:paraId="2E285C72" w14:textId="77777777" w:rsidR="00883391" w:rsidRDefault="00000000">
            <w:pPr>
              <w:pStyle w:val="TableParagraph"/>
              <w:spacing w:line="273" w:lineRule="auto"/>
              <w:ind w:left="107" w:right="316"/>
            </w:pPr>
            <w:r>
              <w:t>transformacji</w:t>
            </w:r>
            <w:r>
              <w:rPr>
                <w:spacing w:val="-13"/>
              </w:rPr>
              <w:t xml:space="preserve"> </w:t>
            </w:r>
            <w:r>
              <w:t>(w tym CSRD)</w:t>
            </w:r>
          </w:p>
        </w:tc>
        <w:tc>
          <w:tcPr>
            <w:tcW w:w="2410" w:type="dxa"/>
          </w:tcPr>
          <w:p w14:paraId="5D6F5F73" w14:textId="77777777" w:rsidR="00883391" w:rsidRDefault="00000000">
            <w:pPr>
              <w:pStyle w:val="TableParagraph"/>
              <w:spacing w:before="193" w:line="276" w:lineRule="auto"/>
              <w:rPr>
                <w:b/>
              </w:rPr>
            </w:pPr>
            <w:r>
              <w:rPr>
                <w:b/>
              </w:rPr>
              <w:t xml:space="preserve">Analiza śladu środowiskowego, z </w:t>
            </w:r>
            <w:r>
              <w:rPr>
                <w:b/>
                <w:spacing w:val="-2"/>
              </w:rPr>
              <w:t xml:space="preserve">wykorzystaniem </w:t>
            </w:r>
            <w:r>
              <w:rPr>
                <w:b/>
              </w:rPr>
              <w:t>metodyki</w:t>
            </w:r>
            <w:r>
              <w:rPr>
                <w:b/>
                <w:spacing w:val="-13"/>
              </w:rPr>
              <w:t xml:space="preserve"> </w:t>
            </w:r>
            <w:r>
              <w:rPr>
                <w:b/>
              </w:rPr>
              <w:t>LCA</w:t>
            </w:r>
            <w:r>
              <w:rPr>
                <w:b/>
                <w:spacing w:val="-10"/>
              </w:rPr>
              <w:t xml:space="preserve"> </w:t>
            </w:r>
            <w:r>
              <w:rPr>
                <w:b/>
              </w:rPr>
              <w:t>(life</w:t>
            </w:r>
            <w:r>
              <w:rPr>
                <w:b/>
                <w:spacing w:val="-13"/>
              </w:rPr>
              <w:t xml:space="preserve"> </w:t>
            </w:r>
            <w:proofErr w:type="spellStart"/>
            <w:r>
              <w:rPr>
                <w:b/>
              </w:rPr>
              <w:t>cycle</w:t>
            </w:r>
            <w:proofErr w:type="spellEnd"/>
            <w:r>
              <w:rPr>
                <w:b/>
              </w:rPr>
              <w:t xml:space="preserve"> </w:t>
            </w:r>
            <w:proofErr w:type="spellStart"/>
            <w:r>
              <w:rPr>
                <w:b/>
                <w:spacing w:val="-2"/>
              </w:rPr>
              <w:t>assessment</w:t>
            </w:r>
            <w:proofErr w:type="spellEnd"/>
            <w:r>
              <w:rPr>
                <w:b/>
                <w:spacing w:val="-2"/>
              </w:rPr>
              <w:t>)</w:t>
            </w:r>
          </w:p>
        </w:tc>
        <w:tc>
          <w:tcPr>
            <w:tcW w:w="11059" w:type="dxa"/>
          </w:tcPr>
          <w:p w14:paraId="14AD970C" w14:textId="77777777" w:rsidR="00883391" w:rsidRDefault="00000000">
            <w:pPr>
              <w:pStyle w:val="TableParagraph"/>
              <w:spacing w:before="193" w:line="276" w:lineRule="auto"/>
              <w:ind w:right="180"/>
            </w:pPr>
            <w:r>
              <w:t>Kompetencja przeznaczona jest przede wszystkim dla osób zajmujących się mierzeniem rezultatów działalności środowiskowej oraz sprawozdawczością środowiskową (w szczególności raportowaniem w zakresie ESG). Niemniej jednak</w:t>
            </w:r>
            <w:r>
              <w:rPr>
                <w:spacing w:val="-2"/>
              </w:rPr>
              <w:t xml:space="preserve"> </w:t>
            </w:r>
            <w:r>
              <w:t>zainteresowane</w:t>
            </w:r>
            <w:r>
              <w:rPr>
                <w:spacing w:val="-2"/>
              </w:rPr>
              <w:t xml:space="preserve"> </w:t>
            </w:r>
            <w:r>
              <w:t>nią</w:t>
            </w:r>
            <w:r>
              <w:rPr>
                <w:spacing w:val="-7"/>
              </w:rPr>
              <w:t xml:space="preserve"> </w:t>
            </w:r>
            <w:r>
              <w:t>mogą</w:t>
            </w:r>
            <w:r>
              <w:rPr>
                <w:spacing w:val="-5"/>
              </w:rPr>
              <w:t xml:space="preserve"> </w:t>
            </w:r>
            <w:r>
              <w:t>być</w:t>
            </w:r>
            <w:r>
              <w:rPr>
                <w:spacing w:val="-4"/>
              </w:rPr>
              <w:t xml:space="preserve"> </w:t>
            </w:r>
            <w:r>
              <w:t>również</w:t>
            </w:r>
            <w:r>
              <w:rPr>
                <w:spacing w:val="-1"/>
              </w:rPr>
              <w:t xml:space="preserve"> </w:t>
            </w:r>
            <w:r>
              <w:t>osoby,</w:t>
            </w:r>
            <w:r>
              <w:rPr>
                <w:spacing w:val="-2"/>
              </w:rPr>
              <w:t xml:space="preserve"> </w:t>
            </w:r>
            <w:r>
              <w:t>które</w:t>
            </w:r>
            <w:r>
              <w:rPr>
                <w:spacing w:val="-4"/>
              </w:rPr>
              <w:t xml:space="preserve"> </w:t>
            </w:r>
            <w:r>
              <w:t>planują</w:t>
            </w:r>
            <w:r>
              <w:rPr>
                <w:spacing w:val="-2"/>
              </w:rPr>
              <w:t xml:space="preserve"> </w:t>
            </w:r>
            <w:r>
              <w:t>wykorzystywać</w:t>
            </w:r>
            <w:r>
              <w:rPr>
                <w:spacing w:val="-2"/>
              </w:rPr>
              <w:t xml:space="preserve"> </w:t>
            </w:r>
            <w:r>
              <w:t>analizy</w:t>
            </w:r>
            <w:r>
              <w:rPr>
                <w:spacing w:val="-2"/>
              </w:rPr>
              <w:t xml:space="preserve"> </w:t>
            </w:r>
            <w:r>
              <w:t>cyklu</w:t>
            </w:r>
            <w:r>
              <w:rPr>
                <w:spacing w:val="-3"/>
              </w:rPr>
              <w:t xml:space="preserve"> </w:t>
            </w:r>
            <w:r>
              <w:t>życia</w:t>
            </w:r>
            <w:r>
              <w:rPr>
                <w:spacing w:val="-2"/>
              </w:rPr>
              <w:t xml:space="preserve"> </w:t>
            </w:r>
            <w:r>
              <w:t>w</w:t>
            </w:r>
            <w:r>
              <w:rPr>
                <w:spacing w:val="-4"/>
              </w:rPr>
              <w:t xml:space="preserve"> </w:t>
            </w:r>
            <w:r>
              <w:t>projektowaniu produktów lub procesów, tworzeniu polityki produktowej, wspomaganiu podejmowania decyzji strategicznych w przedsiębiorstwie, marketingu, znakowaniu wyrobów ekologicznych przyjaznych środowisku itp.</w:t>
            </w:r>
          </w:p>
          <w:p w14:paraId="628859C9" w14:textId="77777777" w:rsidR="00883391" w:rsidRDefault="00000000">
            <w:pPr>
              <w:pStyle w:val="TableParagraph"/>
              <w:spacing w:before="192" w:line="276" w:lineRule="auto"/>
            </w:pPr>
            <w:r>
              <w:t>Kompetencja</w:t>
            </w:r>
            <w:r>
              <w:rPr>
                <w:spacing w:val="-5"/>
              </w:rPr>
              <w:t xml:space="preserve"> </w:t>
            </w:r>
            <w:r>
              <w:t>obejmuje</w:t>
            </w:r>
            <w:r>
              <w:rPr>
                <w:spacing w:val="-4"/>
              </w:rPr>
              <w:t xml:space="preserve"> </w:t>
            </w:r>
            <w:r>
              <w:t>wiedzę</w:t>
            </w:r>
            <w:r>
              <w:rPr>
                <w:spacing w:val="-2"/>
              </w:rPr>
              <w:t xml:space="preserve"> </w:t>
            </w:r>
            <w:r>
              <w:t>na</w:t>
            </w:r>
            <w:r>
              <w:rPr>
                <w:spacing w:val="-2"/>
              </w:rPr>
              <w:t xml:space="preserve"> </w:t>
            </w:r>
            <w:r>
              <w:t>temat</w:t>
            </w:r>
            <w:r>
              <w:rPr>
                <w:spacing w:val="-5"/>
              </w:rPr>
              <w:t xml:space="preserve"> </w:t>
            </w:r>
            <w:r>
              <w:t>cyklu</w:t>
            </w:r>
            <w:r>
              <w:rPr>
                <w:spacing w:val="-3"/>
              </w:rPr>
              <w:t xml:space="preserve"> </w:t>
            </w:r>
            <w:r>
              <w:t>życia</w:t>
            </w:r>
            <w:r>
              <w:rPr>
                <w:spacing w:val="-5"/>
              </w:rPr>
              <w:t xml:space="preserve"> </w:t>
            </w:r>
            <w:r>
              <w:t>produktów,</w:t>
            </w:r>
            <w:r>
              <w:rPr>
                <w:spacing w:val="-1"/>
              </w:rPr>
              <w:t xml:space="preserve"> </w:t>
            </w:r>
            <w:r>
              <w:t>usług,</w:t>
            </w:r>
            <w:r>
              <w:rPr>
                <w:spacing w:val="-2"/>
              </w:rPr>
              <w:t xml:space="preserve"> </w:t>
            </w:r>
            <w:r>
              <w:t>organizacji,</w:t>
            </w:r>
            <w:r>
              <w:rPr>
                <w:spacing w:val="-2"/>
              </w:rPr>
              <w:t xml:space="preserve"> </w:t>
            </w:r>
            <w:r>
              <w:t>oddziaływania</w:t>
            </w:r>
            <w:r>
              <w:rPr>
                <w:spacing w:val="-2"/>
              </w:rPr>
              <w:t xml:space="preserve"> </w:t>
            </w:r>
            <w:r>
              <w:t>na</w:t>
            </w:r>
            <w:r>
              <w:rPr>
                <w:spacing w:val="-2"/>
              </w:rPr>
              <w:t xml:space="preserve"> </w:t>
            </w:r>
            <w:r>
              <w:t>środowisko</w:t>
            </w:r>
            <w:r>
              <w:rPr>
                <w:spacing w:val="-1"/>
              </w:rPr>
              <w:t xml:space="preserve"> </w:t>
            </w:r>
            <w:r>
              <w:t>i</w:t>
            </w:r>
            <w:r>
              <w:rPr>
                <w:spacing w:val="-4"/>
              </w:rPr>
              <w:t xml:space="preserve"> </w:t>
            </w:r>
            <w:r>
              <w:t>metod pomiaru tego oddziaływania oraz umiejętności związane z wykorzystaniem metodyki LCA do pomiaru oddziaływania na środowisko (śladu środowiskowego) zarówno produktów/usług, ich funkcjonalności, jak również całych procesów i</w:t>
            </w:r>
          </w:p>
          <w:p w14:paraId="23E9573A" w14:textId="77777777" w:rsidR="00883391" w:rsidRDefault="00000000">
            <w:pPr>
              <w:pStyle w:val="TableParagraph"/>
              <w:spacing w:line="276" w:lineRule="auto"/>
            </w:pPr>
            <w:r>
              <w:t>organizacji.</w:t>
            </w:r>
            <w:r>
              <w:rPr>
                <w:spacing w:val="-4"/>
              </w:rPr>
              <w:t xml:space="preserve"> </w:t>
            </w:r>
            <w:r>
              <w:t>Obejmuje</w:t>
            </w:r>
            <w:r>
              <w:rPr>
                <w:spacing w:val="-5"/>
              </w:rPr>
              <w:t xml:space="preserve"> </w:t>
            </w:r>
            <w:r>
              <w:t>również</w:t>
            </w:r>
            <w:r>
              <w:rPr>
                <w:spacing w:val="-4"/>
              </w:rPr>
              <w:t xml:space="preserve"> </w:t>
            </w:r>
            <w:r>
              <w:t>umiejętności</w:t>
            </w:r>
            <w:r>
              <w:rPr>
                <w:spacing w:val="-3"/>
              </w:rPr>
              <w:t xml:space="preserve"> </w:t>
            </w:r>
            <w:r>
              <w:t>związane</w:t>
            </w:r>
            <w:r>
              <w:rPr>
                <w:spacing w:val="-3"/>
              </w:rPr>
              <w:t xml:space="preserve"> </w:t>
            </w:r>
            <w:r>
              <w:t>z</w:t>
            </w:r>
            <w:r>
              <w:rPr>
                <w:spacing w:val="-7"/>
              </w:rPr>
              <w:t xml:space="preserve"> </w:t>
            </w:r>
            <w:r>
              <w:t>interpretowaniem</w:t>
            </w:r>
            <w:r>
              <w:rPr>
                <w:spacing w:val="-2"/>
              </w:rPr>
              <w:t xml:space="preserve"> </w:t>
            </w:r>
            <w:r>
              <w:t>znaczenia</w:t>
            </w:r>
            <w:r>
              <w:rPr>
                <w:spacing w:val="-3"/>
              </w:rPr>
              <w:t xml:space="preserve"> </w:t>
            </w:r>
            <w:r>
              <w:t>dla</w:t>
            </w:r>
            <w:r>
              <w:rPr>
                <w:spacing w:val="-3"/>
              </w:rPr>
              <w:t xml:space="preserve"> </w:t>
            </w:r>
            <w:r>
              <w:t>organizacji</w:t>
            </w:r>
            <w:r>
              <w:rPr>
                <w:spacing w:val="-5"/>
              </w:rPr>
              <w:t xml:space="preserve"> </w:t>
            </w:r>
            <w:r>
              <w:t>wartości</w:t>
            </w:r>
            <w:r>
              <w:rPr>
                <w:spacing w:val="-5"/>
              </w:rPr>
              <w:t xml:space="preserve"> </w:t>
            </w:r>
            <w:r>
              <w:t>wskaźników środowiskowych obliczonych z wykorzystaniem metodyki LCA.</w:t>
            </w:r>
          </w:p>
          <w:p w14:paraId="49C4126D" w14:textId="77777777" w:rsidR="00883391" w:rsidRDefault="00000000">
            <w:pPr>
              <w:pStyle w:val="TableParagraph"/>
              <w:spacing w:before="191"/>
            </w:pPr>
            <w:r>
              <w:t>Ekologiczna</w:t>
            </w:r>
            <w:r>
              <w:rPr>
                <w:spacing w:val="-10"/>
              </w:rPr>
              <w:t xml:space="preserve"> </w:t>
            </w:r>
            <w:r>
              <w:t>ocena</w:t>
            </w:r>
            <w:r>
              <w:rPr>
                <w:spacing w:val="-8"/>
              </w:rPr>
              <w:t xml:space="preserve"> </w:t>
            </w:r>
            <w:r>
              <w:t>cyklu</w:t>
            </w:r>
            <w:r>
              <w:rPr>
                <w:spacing w:val="-6"/>
              </w:rPr>
              <w:t xml:space="preserve"> </w:t>
            </w:r>
            <w:r>
              <w:t>życia</w:t>
            </w:r>
            <w:r>
              <w:rPr>
                <w:spacing w:val="-6"/>
              </w:rPr>
              <w:t xml:space="preserve"> </w:t>
            </w:r>
            <w:r>
              <w:t>(LCA,</w:t>
            </w:r>
            <w:r>
              <w:rPr>
                <w:spacing w:val="-8"/>
              </w:rPr>
              <w:t xml:space="preserve"> </w:t>
            </w:r>
            <w:r>
              <w:t>Life</w:t>
            </w:r>
            <w:r>
              <w:rPr>
                <w:spacing w:val="-5"/>
              </w:rPr>
              <w:t xml:space="preserve"> </w:t>
            </w:r>
            <w:proofErr w:type="spellStart"/>
            <w:r>
              <w:t>Cycle</w:t>
            </w:r>
            <w:proofErr w:type="spellEnd"/>
            <w:r>
              <w:rPr>
                <w:spacing w:val="-6"/>
              </w:rPr>
              <w:t xml:space="preserve"> </w:t>
            </w:r>
            <w:proofErr w:type="spellStart"/>
            <w:r>
              <w:t>Assessment</w:t>
            </w:r>
            <w:proofErr w:type="spellEnd"/>
            <w:r>
              <w:t>)</w:t>
            </w:r>
            <w:r>
              <w:rPr>
                <w:spacing w:val="-5"/>
              </w:rPr>
              <w:t xml:space="preserve"> </w:t>
            </w:r>
            <w:r>
              <w:t>to</w:t>
            </w:r>
            <w:r>
              <w:rPr>
                <w:spacing w:val="-7"/>
              </w:rPr>
              <w:t xml:space="preserve"> </w:t>
            </w:r>
            <w:r>
              <w:t>technika</w:t>
            </w:r>
            <w:r>
              <w:rPr>
                <w:spacing w:val="-5"/>
              </w:rPr>
              <w:t xml:space="preserve"> </w:t>
            </w:r>
            <w:r>
              <w:t>zarządzania</w:t>
            </w:r>
            <w:r>
              <w:rPr>
                <w:spacing w:val="-6"/>
              </w:rPr>
              <w:t xml:space="preserve"> </w:t>
            </w:r>
            <w:r>
              <w:t>środowiskowego</w:t>
            </w:r>
            <w:r>
              <w:rPr>
                <w:spacing w:val="-4"/>
              </w:rPr>
              <w:t xml:space="preserve"> </w:t>
            </w:r>
            <w:r>
              <w:rPr>
                <w:spacing w:val="-2"/>
              </w:rPr>
              <w:t>umożliwiająca</w:t>
            </w:r>
          </w:p>
          <w:p w14:paraId="0203CEF2" w14:textId="77777777" w:rsidR="00883391" w:rsidRDefault="00000000">
            <w:pPr>
              <w:pStyle w:val="TableParagraph"/>
              <w:spacing w:before="41" w:line="276" w:lineRule="auto"/>
            </w:pPr>
            <w:r>
              <w:t>identyfikację,</w:t>
            </w:r>
            <w:r>
              <w:rPr>
                <w:spacing w:val="-5"/>
              </w:rPr>
              <w:t xml:space="preserve"> </w:t>
            </w:r>
            <w:r>
              <w:t>kwantyfikację</w:t>
            </w:r>
            <w:r>
              <w:rPr>
                <w:spacing w:val="-3"/>
              </w:rPr>
              <w:t xml:space="preserve"> </w:t>
            </w:r>
            <w:r>
              <w:t>oraz</w:t>
            </w:r>
            <w:r>
              <w:rPr>
                <w:spacing w:val="-7"/>
              </w:rPr>
              <w:t xml:space="preserve"> </w:t>
            </w:r>
            <w:r>
              <w:t>ocenę</w:t>
            </w:r>
            <w:r>
              <w:rPr>
                <w:spacing w:val="-3"/>
              </w:rPr>
              <w:t xml:space="preserve"> </w:t>
            </w:r>
            <w:r>
              <w:t>potencjalnego</w:t>
            </w:r>
            <w:r>
              <w:rPr>
                <w:spacing w:val="-2"/>
              </w:rPr>
              <w:t xml:space="preserve"> </w:t>
            </w:r>
            <w:r>
              <w:t>wpływu</w:t>
            </w:r>
            <w:r>
              <w:rPr>
                <w:spacing w:val="-3"/>
              </w:rPr>
              <w:t xml:space="preserve"> </w:t>
            </w:r>
            <w:r>
              <w:t>wyrobów</w:t>
            </w:r>
            <w:r>
              <w:rPr>
                <w:spacing w:val="-5"/>
              </w:rPr>
              <w:t xml:space="preserve"> </w:t>
            </w:r>
            <w:r>
              <w:t>(towarów,</w:t>
            </w:r>
            <w:r>
              <w:rPr>
                <w:spacing w:val="-5"/>
              </w:rPr>
              <w:t xml:space="preserve"> </w:t>
            </w:r>
            <w:r>
              <w:t>usług,</w:t>
            </w:r>
            <w:r>
              <w:rPr>
                <w:spacing w:val="-3"/>
              </w:rPr>
              <w:t xml:space="preserve"> </w:t>
            </w:r>
            <w:r>
              <w:t>procesów)</w:t>
            </w:r>
            <w:r>
              <w:rPr>
                <w:spacing w:val="-3"/>
              </w:rPr>
              <w:t xml:space="preserve"> </w:t>
            </w:r>
            <w:r>
              <w:t>na</w:t>
            </w:r>
            <w:r>
              <w:rPr>
                <w:spacing w:val="-3"/>
              </w:rPr>
              <w:t xml:space="preserve"> </w:t>
            </w:r>
            <w:r>
              <w:t>środowisko</w:t>
            </w:r>
            <w:r>
              <w:rPr>
                <w:spacing w:val="-2"/>
              </w:rPr>
              <w:t xml:space="preserve"> </w:t>
            </w:r>
            <w:r>
              <w:t>w całym okresie życia.</w:t>
            </w:r>
          </w:p>
          <w:p w14:paraId="6726CA3E" w14:textId="77777777" w:rsidR="00883391" w:rsidRDefault="00000000">
            <w:pPr>
              <w:pStyle w:val="TableParagraph"/>
              <w:spacing w:before="194" w:line="273" w:lineRule="auto"/>
            </w:pPr>
            <w:r>
              <w:t>Jest</w:t>
            </w:r>
            <w:r>
              <w:rPr>
                <w:spacing w:val="-3"/>
              </w:rPr>
              <w:t xml:space="preserve"> </w:t>
            </w:r>
            <w:r>
              <w:t>również</w:t>
            </w:r>
            <w:r>
              <w:rPr>
                <w:spacing w:val="-4"/>
              </w:rPr>
              <w:t xml:space="preserve"> </w:t>
            </w:r>
            <w:r>
              <w:t>narzędziem</w:t>
            </w:r>
            <w:r>
              <w:rPr>
                <w:spacing w:val="-4"/>
              </w:rPr>
              <w:t xml:space="preserve"> </w:t>
            </w:r>
            <w:r>
              <w:t>wspomagającym</w:t>
            </w:r>
            <w:r>
              <w:rPr>
                <w:spacing w:val="-2"/>
              </w:rPr>
              <w:t xml:space="preserve"> </w:t>
            </w:r>
            <w:r>
              <w:t>podejmowanie</w:t>
            </w:r>
            <w:r>
              <w:rPr>
                <w:spacing w:val="-3"/>
              </w:rPr>
              <w:t xml:space="preserve"> </w:t>
            </w:r>
            <w:r>
              <w:t>decyzji</w:t>
            </w:r>
            <w:r>
              <w:rPr>
                <w:spacing w:val="-6"/>
              </w:rPr>
              <w:t xml:space="preserve"> </w:t>
            </w:r>
            <w:r>
              <w:t>związanych</w:t>
            </w:r>
            <w:r>
              <w:rPr>
                <w:spacing w:val="-3"/>
              </w:rPr>
              <w:t xml:space="preserve"> </w:t>
            </w:r>
            <w:r>
              <w:t>z</w:t>
            </w:r>
            <w:r>
              <w:rPr>
                <w:spacing w:val="-6"/>
              </w:rPr>
              <w:t xml:space="preserve"> </w:t>
            </w:r>
            <w:r>
              <w:t>wyborem</w:t>
            </w:r>
            <w:r>
              <w:rPr>
                <w:spacing w:val="-2"/>
              </w:rPr>
              <w:t xml:space="preserve"> </w:t>
            </w:r>
            <w:r>
              <w:t>i</w:t>
            </w:r>
            <w:r>
              <w:rPr>
                <w:spacing w:val="-5"/>
              </w:rPr>
              <w:t xml:space="preserve"> </w:t>
            </w:r>
            <w:r>
              <w:t>optymalizacją</w:t>
            </w:r>
            <w:r>
              <w:rPr>
                <w:spacing w:val="-3"/>
              </w:rPr>
              <w:t xml:space="preserve"> </w:t>
            </w:r>
            <w:r>
              <w:t>dostępnych rozwiązań technologicznych. Określa produkty, procesy oraz działalności, które w kolejności priorytetowej powinny</w:t>
            </w:r>
          </w:p>
          <w:p w14:paraId="56298C6F" w14:textId="77777777" w:rsidR="00883391" w:rsidRDefault="00000000">
            <w:pPr>
              <w:pStyle w:val="TableParagraph"/>
              <w:spacing w:before="4"/>
            </w:pPr>
            <w:r>
              <w:t>zostać</w:t>
            </w:r>
            <w:r>
              <w:rPr>
                <w:spacing w:val="-7"/>
              </w:rPr>
              <w:t xml:space="preserve"> </w:t>
            </w:r>
            <w:r>
              <w:t>udoskonalone.</w:t>
            </w:r>
            <w:r>
              <w:rPr>
                <w:spacing w:val="-8"/>
              </w:rPr>
              <w:t xml:space="preserve"> </w:t>
            </w:r>
            <w:r>
              <w:t>Powszechnie</w:t>
            </w:r>
            <w:r>
              <w:rPr>
                <w:spacing w:val="-7"/>
              </w:rPr>
              <w:t xml:space="preserve"> </w:t>
            </w:r>
            <w:r>
              <w:t>stosowana</w:t>
            </w:r>
            <w:r>
              <w:rPr>
                <w:spacing w:val="-8"/>
              </w:rPr>
              <w:t xml:space="preserve"> </w:t>
            </w:r>
            <w:r>
              <w:t>definicja</w:t>
            </w:r>
            <w:r>
              <w:rPr>
                <w:spacing w:val="-7"/>
              </w:rPr>
              <w:t xml:space="preserve"> </w:t>
            </w:r>
            <w:r>
              <w:t>LCA</w:t>
            </w:r>
            <w:r>
              <w:rPr>
                <w:spacing w:val="-9"/>
              </w:rPr>
              <w:t xml:space="preserve"> </w:t>
            </w:r>
            <w:r>
              <w:t>zaprezentowana</w:t>
            </w:r>
            <w:r>
              <w:rPr>
                <w:spacing w:val="-7"/>
              </w:rPr>
              <w:t xml:space="preserve"> </w:t>
            </w:r>
            <w:r>
              <w:t>przez</w:t>
            </w:r>
            <w:r>
              <w:rPr>
                <w:spacing w:val="-8"/>
              </w:rPr>
              <w:t xml:space="preserve"> </w:t>
            </w:r>
            <w:r>
              <w:t>Program</w:t>
            </w:r>
            <w:r>
              <w:rPr>
                <w:spacing w:val="-6"/>
              </w:rPr>
              <w:t xml:space="preserve"> </w:t>
            </w:r>
            <w:r>
              <w:t>Środowiskowy</w:t>
            </w:r>
            <w:r>
              <w:rPr>
                <w:spacing w:val="-10"/>
              </w:rPr>
              <w:t xml:space="preserve"> </w:t>
            </w:r>
            <w:r>
              <w:rPr>
                <w:spacing w:val="-2"/>
              </w:rPr>
              <w:t>Organizacji</w:t>
            </w:r>
          </w:p>
        </w:tc>
      </w:tr>
    </w:tbl>
    <w:p w14:paraId="1CBEAE56" w14:textId="77777777" w:rsidR="00883391" w:rsidRDefault="00883391">
      <w:pPr>
        <w:pStyle w:val="TableParagraph"/>
        <w:sectPr w:rsidR="00883391">
          <w:pgSz w:w="16840" w:h="11910" w:orient="landscape"/>
          <w:pgMar w:top="1100" w:right="425" w:bottom="280" w:left="141" w:header="708" w:footer="708" w:gutter="0"/>
          <w:cols w:space="708"/>
        </w:sectPr>
      </w:pPr>
    </w:p>
    <w:p w14:paraId="5A32E046"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0526C049" w14:textId="77777777">
        <w:trPr>
          <w:trHeight w:val="9512"/>
        </w:trPr>
        <w:tc>
          <w:tcPr>
            <w:tcW w:w="646" w:type="dxa"/>
          </w:tcPr>
          <w:p w14:paraId="6CD2BEC2" w14:textId="77777777" w:rsidR="00883391" w:rsidRDefault="00883391">
            <w:pPr>
              <w:pStyle w:val="TableParagraph"/>
              <w:ind w:left="0"/>
              <w:rPr>
                <w:rFonts w:ascii="Times New Roman"/>
              </w:rPr>
            </w:pPr>
          </w:p>
        </w:tc>
        <w:tc>
          <w:tcPr>
            <w:tcW w:w="1909" w:type="dxa"/>
          </w:tcPr>
          <w:p w14:paraId="6BED16CE" w14:textId="77777777" w:rsidR="00883391" w:rsidRDefault="00883391">
            <w:pPr>
              <w:pStyle w:val="TableParagraph"/>
              <w:ind w:left="0"/>
              <w:rPr>
                <w:rFonts w:ascii="Times New Roman"/>
              </w:rPr>
            </w:pPr>
          </w:p>
        </w:tc>
        <w:tc>
          <w:tcPr>
            <w:tcW w:w="2410" w:type="dxa"/>
          </w:tcPr>
          <w:p w14:paraId="0190C045" w14:textId="77777777" w:rsidR="00883391" w:rsidRDefault="00883391">
            <w:pPr>
              <w:pStyle w:val="TableParagraph"/>
              <w:ind w:left="0"/>
              <w:rPr>
                <w:rFonts w:ascii="Times New Roman"/>
              </w:rPr>
            </w:pPr>
          </w:p>
        </w:tc>
        <w:tc>
          <w:tcPr>
            <w:tcW w:w="11059" w:type="dxa"/>
          </w:tcPr>
          <w:p w14:paraId="292CCC0B" w14:textId="77777777" w:rsidR="00883391" w:rsidRDefault="00000000">
            <w:pPr>
              <w:pStyle w:val="TableParagraph"/>
              <w:spacing w:before="2" w:line="276" w:lineRule="auto"/>
              <w:ind w:right="180"/>
            </w:pPr>
            <w:r>
              <w:t>Narodów Zjednoczonych (UNEP) mówi, że „LCA jest procesem oceny efektów, jaki dany wyrób wywiera na środowisko podczas całego życia, poprzez wzrost efektywnego zużycia zasobów i zmniejszenie obciążeń środowiska. Ocena wpływu na środowisko może być prowadzona zarówno dla wyrobu, jak i dla jego funkcji. LCA jest traktowana jako „analiza od kołyski do grobu” [PN-EN ISO 14040:2009, 2011]. Oznacza to, że ocena pokrywa cały cykl życia produktu lub usługi, poczynając</w:t>
            </w:r>
            <w:r>
              <w:rPr>
                <w:spacing w:val="-6"/>
              </w:rPr>
              <w:t xml:space="preserve"> </w:t>
            </w:r>
            <w:r>
              <w:t>od</w:t>
            </w:r>
            <w:r>
              <w:rPr>
                <w:spacing w:val="-4"/>
              </w:rPr>
              <w:t xml:space="preserve"> </w:t>
            </w:r>
            <w:r>
              <w:t>fazy</w:t>
            </w:r>
            <w:r>
              <w:rPr>
                <w:spacing w:val="-3"/>
              </w:rPr>
              <w:t xml:space="preserve"> </w:t>
            </w:r>
            <w:r>
              <w:t>projektowania</w:t>
            </w:r>
            <w:r>
              <w:rPr>
                <w:spacing w:val="-3"/>
              </w:rPr>
              <w:t xml:space="preserve"> </w:t>
            </w:r>
            <w:r>
              <w:t>do</w:t>
            </w:r>
            <w:r>
              <w:rPr>
                <w:spacing w:val="-2"/>
              </w:rPr>
              <w:t xml:space="preserve"> </w:t>
            </w:r>
            <w:r>
              <w:t>końcowej</w:t>
            </w:r>
            <w:r>
              <w:rPr>
                <w:spacing w:val="-3"/>
              </w:rPr>
              <w:t xml:space="preserve"> </w:t>
            </w:r>
            <w:r>
              <w:t>utylizacji,</w:t>
            </w:r>
            <w:r>
              <w:rPr>
                <w:spacing w:val="-3"/>
              </w:rPr>
              <w:t xml:space="preserve"> </w:t>
            </w:r>
            <w:r>
              <w:t>co jest</w:t>
            </w:r>
            <w:r>
              <w:rPr>
                <w:spacing w:val="-2"/>
              </w:rPr>
              <w:t xml:space="preserve"> </w:t>
            </w:r>
            <w:r>
              <w:t>szczególnie</w:t>
            </w:r>
            <w:r>
              <w:rPr>
                <w:spacing w:val="-3"/>
              </w:rPr>
              <w:t xml:space="preserve"> </w:t>
            </w:r>
            <w:r>
              <w:t>istotne</w:t>
            </w:r>
            <w:r>
              <w:rPr>
                <w:spacing w:val="-3"/>
              </w:rPr>
              <w:t xml:space="preserve"> </w:t>
            </w:r>
            <w:r>
              <w:t>z</w:t>
            </w:r>
            <w:r>
              <w:rPr>
                <w:spacing w:val="-3"/>
              </w:rPr>
              <w:t xml:space="preserve"> </w:t>
            </w:r>
            <w:r>
              <w:t>punktu</w:t>
            </w:r>
            <w:r>
              <w:rPr>
                <w:spacing w:val="-6"/>
              </w:rPr>
              <w:t xml:space="preserve"> </w:t>
            </w:r>
            <w:r>
              <w:t>widzenia</w:t>
            </w:r>
            <w:r>
              <w:rPr>
                <w:spacing w:val="-3"/>
              </w:rPr>
              <w:t xml:space="preserve"> </w:t>
            </w:r>
            <w:r>
              <w:t>zrównoważonego rozwoju. Oddziaływania przyporządkowywane są do obszernego zbioru kategorii wpływów na środowisko, co czyni</w:t>
            </w:r>
          </w:p>
          <w:p w14:paraId="369C8595" w14:textId="77777777" w:rsidR="00883391" w:rsidRDefault="00000000">
            <w:pPr>
              <w:pStyle w:val="TableParagraph"/>
              <w:spacing w:line="268" w:lineRule="exact"/>
            </w:pPr>
            <w:r>
              <w:t>metodę</w:t>
            </w:r>
            <w:r>
              <w:rPr>
                <w:spacing w:val="-10"/>
              </w:rPr>
              <w:t xml:space="preserve"> </w:t>
            </w:r>
            <w:r>
              <w:t>najdokładniejszą</w:t>
            </w:r>
            <w:r>
              <w:rPr>
                <w:spacing w:val="-7"/>
              </w:rPr>
              <w:t xml:space="preserve"> </w:t>
            </w:r>
            <w:r>
              <w:t>spośród</w:t>
            </w:r>
            <w:r>
              <w:rPr>
                <w:spacing w:val="-7"/>
              </w:rPr>
              <w:t xml:space="preserve"> </w:t>
            </w:r>
            <w:r>
              <w:t>istniejących</w:t>
            </w:r>
            <w:r>
              <w:rPr>
                <w:spacing w:val="-6"/>
              </w:rPr>
              <w:t xml:space="preserve"> </w:t>
            </w:r>
            <w:r>
              <w:t>narzędzi</w:t>
            </w:r>
            <w:r>
              <w:rPr>
                <w:spacing w:val="-6"/>
              </w:rPr>
              <w:t xml:space="preserve"> </w:t>
            </w:r>
            <w:r>
              <w:t>analizy</w:t>
            </w:r>
            <w:r>
              <w:rPr>
                <w:spacing w:val="-6"/>
              </w:rPr>
              <w:t xml:space="preserve"> </w:t>
            </w:r>
            <w:r>
              <w:t>środowiskowej.</w:t>
            </w:r>
            <w:r>
              <w:rPr>
                <w:spacing w:val="-9"/>
              </w:rPr>
              <w:t xml:space="preserve"> </w:t>
            </w:r>
            <w:r>
              <w:t>Ocena</w:t>
            </w:r>
            <w:r>
              <w:rPr>
                <w:spacing w:val="-6"/>
              </w:rPr>
              <w:t xml:space="preserve"> </w:t>
            </w:r>
            <w:r>
              <w:t>cyklu</w:t>
            </w:r>
            <w:r>
              <w:rPr>
                <w:spacing w:val="-3"/>
              </w:rPr>
              <w:t xml:space="preserve"> </w:t>
            </w:r>
            <w:r>
              <w:t>życia</w:t>
            </w:r>
            <w:r>
              <w:rPr>
                <w:spacing w:val="-6"/>
              </w:rPr>
              <w:t xml:space="preserve"> </w:t>
            </w:r>
            <w:r>
              <w:t>wykorzystywana</w:t>
            </w:r>
            <w:r>
              <w:rPr>
                <w:spacing w:val="-7"/>
              </w:rPr>
              <w:t xml:space="preserve"> </w:t>
            </w:r>
            <w:r>
              <w:t>jest</w:t>
            </w:r>
            <w:r>
              <w:rPr>
                <w:spacing w:val="-7"/>
              </w:rPr>
              <w:t xml:space="preserve"> </w:t>
            </w:r>
            <w:r>
              <w:rPr>
                <w:spacing w:val="-5"/>
              </w:rPr>
              <w:t>w:</w:t>
            </w:r>
          </w:p>
          <w:p w14:paraId="2DBD8454" w14:textId="77777777" w:rsidR="00883391" w:rsidRDefault="00000000">
            <w:pPr>
              <w:pStyle w:val="TableParagraph"/>
              <w:numPr>
                <w:ilvl w:val="0"/>
                <w:numId w:val="2"/>
              </w:numPr>
              <w:tabs>
                <w:tab w:val="left" w:pos="726"/>
              </w:tabs>
              <w:spacing w:before="231"/>
            </w:pPr>
            <w:r>
              <w:t>projektowaniu</w:t>
            </w:r>
            <w:r>
              <w:rPr>
                <w:spacing w:val="-8"/>
              </w:rPr>
              <w:t xml:space="preserve"> </w:t>
            </w:r>
            <w:r>
              <w:t>produktów</w:t>
            </w:r>
            <w:r>
              <w:rPr>
                <w:spacing w:val="-5"/>
              </w:rPr>
              <w:t xml:space="preserve"> </w:t>
            </w:r>
            <w:r>
              <w:t>lub</w:t>
            </w:r>
            <w:r>
              <w:rPr>
                <w:spacing w:val="-7"/>
              </w:rPr>
              <w:t xml:space="preserve"> </w:t>
            </w:r>
            <w:r>
              <w:rPr>
                <w:spacing w:val="-2"/>
              </w:rPr>
              <w:t>procesów,</w:t>
            </w:r>
          </w:p>
          <w:p w14:paraId="5A8A488E" w14:textId="77777777" w:rsidR="00883391" w:rsidRDefault="00000000">
            <w:pPr>
              <w:pStyle w:val="TableParagraph"/>
              <w:numPr>
                <w:ilvl w:val="0"/>
                <w:numId w:val="2"/>
              </w:numPr>
              <w:tabs>
                <w:tab w:val="left" w:pos="726"/>
              </w:tabs>
              <w:spacing w:before="42"/>
            </w:pPr>
            <w:r>
              <w:t>rozpoznaniu</w:t>
            </w:r>
            <w:r>
              <w:rPr>
                <w:spacing w:val="-9"/>
              </w:rPr>
              <w:t xml:space="preserve"> </w:t>
            </w:r>
            <w:r>
              <w:t>obszarów</w:t>
            </w:r>
            <w:r>
              <w:rPr>
                <w:spacing w:val="-6"/>
              </w:rPr>
              <w:t xml:space="preserve"> </w:t>
            </w:r>
            <w:r>
              <w:t>kwalifikujących</w:t>
            </w:r>
            <w:r>
              <w:rPr>
                <w:spacing w:val="-5"/>
              </w:rPr>
              <w:t xml:space="preserve"> </w:t>
            </w:r>
            <w:r>
              <w:t>się</w:t>
            </w:r>
            <w:r>
              <w:rPr>
                <w:spacing w:val="-4"/>
              </w:rPr>
              <w:t xml:space="preserve"> </w:t>
            </w:r>
            <w:r>
              <w:t>do</w:t>
            </w:r>
            <w:r>
              <w:rPr>
                <w:spacing w:val="-4"/>
              </w:rPr>
              <w:t xml:space="preserve"> </w:t>
            </w:r>
            <w:r>
              <w:t>poprawy</w:t>
            </w:r>
            <w:r>
              <w:rPr>
                <w:spacing w:val="-7"/>
              </w:rPr>
              <w:t xml:space="preserve"> </w:t>
            </w:r>
            <w:r>
              <w:t>w</w:t>
            </w:r>
            <w:r>
              <w:rPr>
                <w:spacing w:val="-3"/>
              </w:rPr>
              <w:t xml:space="preserve"> </w:t>
            </w:r>
            <w:r>
              <w:t>poszczególnych</w:t>
            </w:r>
            <w:r>
              <w:rPr>
                <w:spacing w:val="-5"/>
              </w:rPr>
              <w:t xml:space="preserve"> </w:t>
            </w:r>
            <w:r>
              <w:t>fazach</w:t>
            </w:r>
            <w:r>
              <w:rPr>
                <w:spacing w:val="-5"/>
              </w:rPr>
              <w:t xml:space="preserve"> </w:t>
            </w:r>
            <w:r>
              <w:t>cyklu</w:t>
            </w:r>
            <w:r>
              <w:rPr>
                <w:spacing w:val="-6"/>
              </w:rPr>
              <w:t xml:space="preserve"> </w:t>
            </w:r>
            <w:r>
              <w:t>życia</w:t>
            </w:r>
            <w:r>
              <w:rPr>
                <w:spacing w:val="-7"/>
              </w:rPr>
              <w:t xml:space="preserve"> </w:t>
            </w:r>
            <w:r>
              <w:t>wyrobu</w:t>
            </w:r>
            <w:r>
              <w:rPr>
                <w:spacing w:val="-5"/>
              </w:rPr>
              <w:t xml:space="preserve"> </w:t>
            </w:r>
            <w:r>
              <w:t>lub</w:t>
            </w:r>
            <w:r>
              <w:rPr>
                <w:spacing w:val="-6"/>
              </w:rPr>
              <w:t xml:space="preserve"> </w:t>
            </w:r>
            <w:r>
              <w:rPr>
                <w:spacing w:val="-2"/>
              </w:rPr>
              <w:t>procesu,</w:t>
            </w:r>
          </w:p>
          <w:p w14:paraId="060E58B7" w14:textId="77777777" w:rsidR="00883391" w:rsidRDefault="00000000">
            <w:pPr>
              <w:pStyle w:val="TableParagraph"/>
              <w:numPr>
                <w:ilvl w:val="0"/>
                <w:numId w:val="2"/>
              </w:numPr>
              <w:tabs>
                <w:tab w:val="left" w:pos="726"/>
              </w:tabs>
              <w:spacing w:before="41"/>
            </w:pPr>
            <w:r>
              <w:t>przeprowadzaniu</w:t>
            </w:r>
            <w:r>
              <w:rPr>
                <w:spacing w:val="-8"/>
              </w:rPr>
              <w:t xml:space="preserve"> </w:t>
            </w:r>
            <w:r>
              <w:t>analiz</w:t>
            </w:r>
            <w:r>
              <w:rPr>
                <w:spacing w:val="-7"/>
              </w:rPr>
              <w:t xml:space="preserve"> </w:t>
            </w:r>
            <w:r>
              <w:rPr>
                <w:spacing w:val="-2"/>
              </w:rPr>
              <w:t>porównawczych,</w:t>
            </w:r>
          </w:p>
          <w:p w14:paraId="6F6E11E2" w14:textId="77777777" w:rsidR="00883391" w:rsidRDefault="00000000">
            <w:pPr>
              <w:pStyle w:val="TableParagraph"/>
              <w:numPr>
                <w:ilvl w:val="0"/>
                <w:numId w:val="2"/>
              </w:numPr>
              <w:tabs>
                <w:tab w:val="left" w:pos="726"/>
              </w:tabs>
              <w:spacing w:before="39"/>
            </w:pPr>
            <w:r>
              <w:t>mierzeniu</w:t>
            </w:r>
            <w:r>
              <w:rPr>
                <w:spacing w:val="-10"/>
              </w:rPr>
              <w:t xml:space="preserve"> </w:t>
            </w:r>
            <w:r>
              <w:t>rezultatów</w:t>
            </w:r>
            <w:r>
              <w:rPr>
                <w:spacing w:val="-5"/>
              </w:rPr>
              <w:t xml:space="preserve"> </w:t>
            </w:r>
            <w:r>
              <w:t>działalności</w:t>
            </w:r>
            <w:r>
              <w:rPr>
                <w:spacing w:val="-6"/>
              </w:rPr>
              <w:t xml:space="preserve"> </w:t>
            </w:r>
            <w:r>
              <w:t>środowiskowej,</w:t>
            </w:r>
            <w:r>
              <w:rPr>
                <w:spacing w:val="-9"/>
              </w:rPr>
              <w:t xml:space="preserve"> </w:t>
            </w:r>
            <w:r>
              <w:t>wskaźników</w:t>
            </w:r>
            <w:r>
              <w:rPr>
                <w:spacing w:val="-8"/>
              </w:rPr>
              <w:t xml:space="preserve"> </w:t>
            </w:r>
            <w:r>
              <w:t>ewaluacji</w:t>
            </w:r>
            <w:r>
              <w:rPr>
                <w:spacing w:val="-6"/>
              </w:rPr>
              <w:t xml:space="preserve"> </w:t>
            </w:r>
            <w:r>
              <w:t>oraz</w:t>
            </w:r>
            <w:r>
              <w:rPr>
                <w:spacing w:val="-7"/>
              </w:rPr>
              <w:t xml:space="preserve"> </w:t>
            </w:r>
            <w:r>
              <w:t>technik</w:t>
            </w:r>
            <w:r>
              <w:rPr>
                <w:spacing w:val="-6"/>
              </w:rPr>
              <w:t xml:space="preserve"> </w:t>
            </w:r>
            <w:r>
              <w:rPr>
                <w:spacing w:val="-2"/>
              </w:rPr>
              <w:t>pomiarowych,</w:t>
            </w:r>
          </w:p>
          <w:p w14:paraId="6CB10E26" w14:textId="77777777" w:rsidR="00883391" w:rsidRDefault="00000000">
            <w:pPr>
              <w:pStyle w:val="TableParagraph"/>
              <w:numPr>
                <w:ilvl w:val="0"/>
                <w:numId w:val="2"/>
              </w:numPr>
              <w:tabs>
                <w:tab w:val="left" w:pos="726"/>
              </w:tabs>
              <w:spacing w:before="41"/>
            </w:pPr>
            <w:r>
              <w:t>wspomaganiu</w:t>
            </w:r>
            <w:r>
              <w:rPr>
                <w:spacing w:val="-11"/>
              </w:rPr>
              <w:t xml:space="preserve"> </w:t>
            </w:r>
            <w:r>
              <w:t>podejmowania</w:t>
            </w:r>
            <w:r>
              <w:rPr>
                <w:spacing w:val="-7"/>
              </w:rPr>
              <w:t xml:space="preserve"> </w:t>
            </w:r>
            <w:r>
              <w:t>decyzji</w:t>
            </w:r>
            <w:r>
              <w:rPr>
                <w:spacing w:val="-6"/>
              </w:rPr>
              <w:t xml:space="preserve"> </w:t>
            </w:r>
            <w:r>
              <w:t>strategicznych</w:t>
            </w:r>
            <w:r>
              <w:rPr>
                <w:spacing w:val="-10"/>
              </w:rPr>
              <w:t xml:space="preserve"> </w:t>
            </w:r>
            <w:r>
              <w:t>w</w:t>
            </w:r>
            <w:r>
              <w:rPr>
                <w:spacing w:val="-5"/>
              </w:rPr>
              <w:t xml:space="preserve"> </w:t>
            </w:r>
            <w:r>
              <w:rPr>
                <w:spacing w:val="-2"/>
              </w:rPr>
              <w:t>przedsiębiorstwie,</w:t>
            </w:r>
          </w:p>
          <w:p w14:paraId="5F78BC2B" w14:textId="77777777" w:rsidR="00883391" w:rsidRDefault="00000000">
            <w:pPr>
              <w:pStyle w:val="TableParagraph"/>
              <w:numPr>
                <w:ilvl w:val="0"/>
                <w:numId w:val="2"/>
              </w:numPr>
              <w:tabs>
                <w:tab w:val="left" w:pos="726"/>
              </w:tabs>
              <w:spacing w:before="39"/>
            </w:pPr>
            <w:r>
              <w:t>tworzeniu</w:t>
            </w:r>
            <w:r>
              <w:rPr>
                <w:spacing w:val="-5"/>
              </w:rPr>
              <w:t xml:space="preserve"> </w:t>
            </w:r>
            <w:r>
              <w:t>polityki</w:t>
            </w:r>
            <w:r>
              <w:rPr>
                <w:spacing w:val="-4"/>
              </w:rPr>
              <w:t xml:space="preserve"> </w:t>
            </w:r>
            <w:r>
              <w:rPr>
                <w:spacing w:val="-2"/>
              </w:rPr>
              <w:t>produktowej,</w:t>
            </w:r>
          </w:p>
          <w:p w14:paraId="35D79AE8" w14:textId="77777777" w:rsidR="00883391" w:rsidRDefault="00000000">
            <w:pPr>
              <w:pStyle w:val="TableParagraph"/>
              <w:numPr>
                <w:ilvl w:val="0"/>
                <w:numId w:val="2"/>
              </w:numPr>
              <w:tabs>
                <w:tab w:val="left" w:pos="726"/>
              </w:tabs>
              <w:spacing w:before="41"/>
            </w:pPr>
            <w:r>
              <w:t>marketingu,</w:t>
            </w:r>
            <w:r>
              <w:rPr>
                <w:spacing w:val="-9"/>
              </w:rPr>
              <w:t xml:space="preserve"> </w:t>
            </w:r>
            <w:r>
              <w:t>np.</w:t>
            </w:r>
            <w:r>
              <w:rPr>
                <w:spacing w:val="-6"/>
              </w:rPr>
              <w:t xml:space="preserve"> </w:t>
            </w:r>
            <w:r>
              <w:t>znakowaniu</w:t>
            </w:r>
            <w:r>
              <w:rPr>
                <w:spacing w:val="-8"/>
              </w:rPr>
              <w:t xml:space="preserve"> </w:t>
            </w:r>
            <w:r>
              <w:t>wyrobów</w:t>
            </w:r>
            <w:r>
              <w:rPr>
                <w:spacing w:val="-5"/>
              </w:rPr>
              <w:t xml:space="preserve"> </w:t>
            </w:r>
            <w:r>
              <w:t>ekologicznych</w:t>
            </w:r>
            <w:r>
              <w:rPr>
                <w:spacing w:val="-11"/>
              </w:rPr>
              <w:t xml:space="preserve"> </w:t>
            </w:r>
            <w:r>
              <w:t>przyjaznych</w:t>
            </w:r>
            <w:r>
              <w:rPr>
                <w:spacing w:val="-6"/>
              </w:rPr>
              <w:t xml:space="preserve"> </w:t>
            </w:r>
            <w:r>
              <w:rPr>
                <w:spacing w:val="-2"/>
              </w:rPr>
              <w:t>środowisku,</w:t>
            </w:r>
          </w:p>
          <w:p w14:paraId="2B5E9597" w14:textId="77777777" w:rsidR="00883391" w:rsidRDefault="00000000">
            <w:pPr>
              <w:pStyle w:val="TableParagraph"/>
              <w:numPr>
                <w:ilvl w:val="0"/>
                <w:numId w:val="2"/>
              </w:numPr>
              <w:tabs>
                <w:tab w:val="left" w:pos="726"/>
              </w:tabs>
              <w:spacing w:before="39"/>
            </w:pPr>
            <w:r>
              <w:t>sprawozdawczości</w:t>
            </w:r>
            <w:r>
              <w:rPr>
                <w:spacing w:val="-12"/>
              </w:rPr>
              <w:t xml:space="preserve"> </w:t>
            </w:r>
            <w:r>
              <w:rPr>
                <w:spacing w:val="-2"/>
              </w:rPr>
              <w:t>środowiskowej.</w:t>
            </w:r>
          </w:p>
          <w:p w14:paraId="669D9D7E" w14:textId="77777777" w:rsidR="00883391" w:rsidRDefault="00000000">
            <w:pPr>
              <w:pStyle w:val="TableParagraph"/>
              <w:spacing w:before="234" w:line="276" w:lineRule="auto"/>
              <w:ind w:right="337"/>
            </w:pPr>
            <w:r>
              <w:t>W</w:t>
            </w:r>
            <w:r>
              <w:rPr>
                <w:spacing w:val="-3"/>
              </w:rPr>
              <w:t xml:space="preserve"> </w:t>
            </w:r>
            <w:r>
              <w:t>przyjętym</w:t>
            </w:r>
            <w:r>
              <w:rPr>
                <w:spacing w:val="-2"/>
              </w:rPr>
              <w:t xml:space="preserve"> </w:t>
            </w:r>
            <w:r>
              <w:t>przez</w:t>
            </w:r>
            <w:r>
              <w:rPr>
                <w:spacing w:val="-6"/>
              </w:rPr>
              <w:t xml:space="preserve"> </w:t>
            </w:r>
            <w:r>
              <w:t>Radę</w:t>
            </w:r>
            <w:r>
              <w:rPr>
                <w:spacing w:val="-5"/>
              </w:rPr>
              <w:t xml:space="preserve"> </w:t>
            </w:r>
            <w:r>
              <w:t>Ministrów</w:t>
            </w:r>
            <w:r>
              <w:rPr>
                <w:spacing w:val="-5"/>
              </w:rPr>
              <w:t xml:space="preserve"> </w:t>
            </w:r>
            <w:r>
              <w:t>projekcie</w:t>
            </w:r>
            <w:r>
              <w:rPr>
                <w:spacing w:val="-3"/>
              </w:rPr>
              <w:t xml:space="preserve"> </w:t>
            </w:r>
            <w:r>
              <w:t>Mapy</w:t>
            </w:r>
            <w:r>
              <w:rPr>
                <w:spacing w:val="-3"/>
              </w:rPr>
              <w:t xml:space="preserve"> </w:t>
            </w:r>
            <w:r>
              <w:t>drogowej</w:t>
            </w:r>
            <w:r>
              <w:rPr>
                <w:spacing w:val="-5"/>
              </w:rPr>
              <w:t xml:space="preserve"> </w:t>
            </w:r>
            <w:r>
              <w:t>GOZ</w:t>
            </w:r>
            <w:r>
              <w:rPr>
                <w:spacing w:val="-3"/>
              </w:rPr>
              <w:t xml:space="preserve"> </w:t>
            </w:r>
            <w:r>
              <w:t>(</w:t>
            </w:r>
            <w:hyperlink r:id="rId40">
              <w:r>
                <w:rPr>
                  <w:color w:val="1154CC"/>
                  <w:u w:val="single" w:color="1154CC"/>
                </w:rPr>
                <w:t>https://www.gov.pl/web/rozwoj-technologia/rada-</w:t>
              </w:r>
            </w:hyperlink>
            <w:r>
              <w:rPr>
                <w:color w:val="1154CC"/>
              </w:rPr>
              <w:t xml:space="preserve"> </w:t>
            </w:r>
            <w:hyperlink r:id="rId41">
              <w:r>
                <w:rPr>
                  <w:color w:val="1154CC"/>
                  <w:spacing w:val="-2"/>
                  <w:u w:val="single" w:color="1154CC"/>
                </w:rPr>
                <w:t>ministrow-przyjela-projekt-mapy-drogowej-goz?fbclid=IwZXh0bgNhZW0CMTEAAR3iW-</w:t>
              </w:r>
            </w:hyperlink>
            <w:r>
              <w:rPr>
                <w:color w:val="1154CC"/>
                <w:spacing w:val="-2"/>
              </w:rPr>
              <w:t xml:space="preserve"> </w:t>
            </w:r>
            <w:hyperlink r:id="rId42">
              <w:r>
                <w:rPr>
                  <w:color w:val="1154CC"/>
                  <w:spacing w:val="-2"/>
                  <w:u w:val="single" w:color="1154CC"/>
                </w:rPr>
                <w:t>dnGi_M0sZGBLuF1Vfhy4N0rV0PJGgAPj1BBgjjv-05KW0Ap7K6KhI_aem_oA8mXxwgZl2xjwCvpCPZgQ</w:t>
              </w:r>
            </w:hyperlink>
            <w:r>
              <w:rPr>
                <w:spacing w:val="-2"/>
              </w:rPr>
              <w:t>)</w:t>
            </w:r>
          </w:p>
          <w:p w14:paraId="47AFCA3B" w14:textId="77777777" w:rsidR="00883391" w:rsidRDefault="00000000">
            <w:pPr>
              <w:pStyle w:val="TableParagraph"/>
              <w:spacing w:before="192" w:line="276" w:lineRule="auto"/>
              <w:ind w:right="180"/>
            </w:pPr>
            <w:r>
              <w:t>podkreślono</w:t>
            </w:r>
            <w:r>
              <w:rPr>
                <w:spacing w:val="-4"/>
              </w:rPr>
              <w:t xml:space="preserve"> </w:t>
            </w:r>
            <w:r>
              <w:t>istotę</w:t>
            </w:r>
            <w:r>
              <w:rPr>
                <w:spacing w:val="-4"/>
              </w:rPr>
              <w:t xml:space="preserve"> </w:t>
            </w:r>
            <w:r>
              <w:t>podejmowania</w:t>
            </w:r>
            <w:r>
              <w:rPr>
                <w:spacing w:val="-2"/>
              </w:rPr>
              <w:t xml:space="preserve"> </w:t>
            </w:r>
            <w:r>
              <w:t>działań</w:t>
            </w:r>
            <w:r>
              <w:rPr>
                <w:spacing w:val="-6"/>
              </w:rPr>
              <w:t xml:space="preserve"> </w:t>
            </w:r>
            <w:r>
              <w:t>na</w:t>
            </w:r>
            <w:r>
              <w:rPr>
                <w:spacing w:val="-2"/>
              </w:rPr>
              <w:t xml:space="preserve"> </w:t>
            </w:r>
            <w:r>
              <w:t>każdym</w:t>
            </w:r>
            <w:r>
              <w:rPr>
                <w:spacing w:val="-3"/>
              </w:rPr>
              <w:t xml:space="preserve"> </w:t>
            </w:r>
            <w:r>
              <w:t>etapie</w:t>
            </w:r>
            <w:r>
              <w:rPr>
                <w:spacing w:val="-2"/>
              </w:rPr>
              <w:t xml:space="preserve"> </w:t>
            </w:r>
            <w:r>
              <w:t>cyklu</w:t>
            </w:r>
            <w:r>
              <w:rPr>
                <w:spacing w:val="-3"/>
              </w:rPr>
              <w:t xml:space="preserve"> </w:t>
            </w:r>
            <w:r>
              <w:t>życia</w:t>
            </w:r>
            <w:r>
              <w:rPr>
                <w:spacing w:val="-2"/>
              </w:rPr>
              <w:t xml:space="preserve"> </w:t>
            </w:r>
            <w:r>
              <w:t>produktu.</w:t>
            </w:r>
            <w:r>
              <w:rPr>
                <w:spacing w:val="-2"/>
              </w:rPr>
              <w:t xml:space="preserve"> </w:t>
            </w:r>
            <w:r>
              <w:t>Oznacza</w:t>
            </w:r>
            <w:r>
              <w:rPr>
                <w:spacing w:val="-2"/>
              </w:rPr>
              <w:t xml:space="preserve"> </w:t>
            </w:r>
            <w:r>
              <w:t>to,</w:t>
            </w:r>
            <w:r>
              <w:rPr>
                <w:spacing w:val="-2"/>
              </w:rPr>
              <w:t xml:space="preserve"> </w:t>
            </w:r>
            <w:r>
              <w:t>że</w:t>
            </w:r>
            <w:r>
              <w:rPr>
                <w:spacing w:val="-2"/>
              </w:rPr>
              <w:t xml:space="preserve"> </w:t>
            </w:r>
            <w:r>
              <w:t>pomiar</w:t>
            </w:r>
            <w:r>
              <w:rPr>
                <w:spacing w:val="-5"/>
              </w:rPr>
              <w:t xml:space="preserve"> </w:t>
            </w:r>
            <w:r>
              <w:t>oddziaływania na środowisko, jak również działania związane z jego minimalizowaniem, producenci powinni realizować zarówno na</w:t>
            </w:r>
          </w:p>
          <w:p w14:paraId="3DEE2302" w14:textId="77777777" w:rsidR="00883391" w:rsidRDefault="00000000">
            <w:pPr>
              <w:pStyle w:val="TableParagraph"/>
              <w:spacing w:line="276" w:lineRule="auto"/>
              <w:ind w:right="102"/>
            </w:pPr>
            <w:r>
              <w:t>etapie projektowania produktu, pozyskiwania surowców, produkcji, jak i na kolejnych etapach aż do utylizacji (rozszerzona</w:t>
            </w:r>
            <w:r>
              <w:rPr>
                <w:spacing w:val="-6"/>
              </w:rPr>
              <w:t xml:space="preserve"> </w:t>
            </w:r>
            <w:r>
              <w:t>odpowiedzialność</w:t>
            </w:r>
            <w:r>
              <w:rPr>
                <w:spacing w:val="-3"/>
              </w:rPr>
              <w:t xml:space="preserve"> </w:t>
            </w:r>
            <w:r>
              <w:t>producenta).</w:t>
            </w:r>
            <w:r>
              <w:rPr>
                <w:spacing w:val="-6"/>
              </w:rPr>
              <w:t xml:space="preserve"> </w:t>
            </w:r>
            <w:r>
              <w:t>Jako</w:t>
            </w:r>
            <w:r>
              <w:rPr>
                <w:spacing w:val="-5"/>
              </w:rPr>
              <w:t xml:space="preserve"> </w:t>
            </w:r>
            <w:r>
              <w:t>narzędzie</w:t>
            </w:r>
            <w:r>
              <w:rPr>
                <w:spacing w:val="-3"/>
              </w:rPr>
              <w:t xml:space="preserve"> </w:t>
            </w:r>
            <w:r>
              <w:t>oceny</w:t>
            </w:r>
            <w:r>
              <w:rPr>
                <w:spacing w:val="-5"/>
              </w:rPr>
              <w:t xml:space="preserve"> </w:t>
            </w:r>
            <w:r>
              <w:t>oddziaływania</w:t>
            </w:r>
            <w:r>
              <w:rPr>
                <w:spacing w:val="-3"/>
              </w:rPr>
              <w:t xml:space="preserve"> </w:t>
            </w:r>
            <w:r>
              <w:t>na</w:t>
            </w:r>
            <w:r>
              <w:rPr>
                <w:spacing w:val="-3"/>
              </w:rPr>
              <w:t xml:space="preserve"> </w:t>
            </w:r>
            <w:r>
              <w:t>środowisko,</w:t>
            </w:r>
            <w:r>
              <w:rPr>
                <w:spacing w:val="-3"/>
              </w:rPr>
              <w:t xml:space="preserve"> </w:t>
            </w:r>
            <w:r>
              <w:t>autorzy</w:t>
            </w:r>
            <w:r>
              <w:rPr>
                <w:spacing w:val="-5"/>
              </w:rPr>
              <w:t xml:space="preserve"> </w:t>
            </w:r>
            <w:r>
              <w:t>Mapy drogowej GOZ wskazują metodykę LCA.</w:t>
            </w:r>
          </w:p>
          <w:p w14:paraId="73C1DAF1" w14:textId="77777777" w:rsidR="00883391" w:rsidRDefault="00000000">
            <w:pPr>
              <w:pStyle w:val="TableParagraph"/>
              <w:spacing w:before="191" w:line="276" w:lineRule="auto"/>
              <w:ind w:right="348"/>
            </w:pPr>
            <w:r>
              <w:t>Konieczność rozwoju wiedzy i umiejętności w zakresie oceny oddziaływania w całym cyklu życia wskazuje również Komisja</w:t>
            </w:r>
            <w:r>
              <w:rPr>
                <w:spacing w:val="-6"/>
              </w:rPr>
              <w:t xml:space="preserve"> </w:t>
            </w:r>
            <w:r>
              <w:t>Europejska</w:t>
            </w:r>
            <w:r>
              <w:rPr>
                <w:spacing w:val="-6"/>
              </w:rPr>
              <w:t xml:space="preserve"> </w:t>
            </w:r>
            <w:r>
              <w:t>w</w:t>
            </w:r>
            <w:r>
              <w:rPr>
                <w:spacing w:val="-3"/>
              </w:rPr>
              <w:t xml:space="preserve"> </w:t>
            </w:r>
            <w:r>
              <w:t>dokumencie</w:t>
            </w:r>
            <w:r>
              <w:rPr>
                <w:spacing w:val="-4"/>
              </w:rPr>
              <w:t xml:space="preserve"> </w:t>
            </w:r>
            <w:r>
              <w:t>„</w:t>
            </w:r>
            <w:proofErr w:type="spellStart"/>
            <w:r>
              <w:t>GreenComp</w:t>
            </w:r>
            <w:proofErr w:type="spellEnd"/>
            <w:r>
              <w:t>,</w:t>
            </w:r>
            <w:r>
              <w:rPr>
                <w:spacing w:val="-4"/>
              </w:rPr>
              <w:t xml:space="preserve"> </w:t>
            </w:r>
            <w:r>
              <w:t>Europejskie</w:t>
            </w:r>
            <w:r>
              <w:rPr>
                <w:spacing w:val="-4"/>
              </w:rPr>
              <w:t xml:space="preserve"> </w:t>
            </w:r>
            <w:r>
              <w:t>ramy</w:t>
            </w:r>
            <w:r>
              <w:rPr>
                <w:spacing w:val="-4"/>
              </w:rPr>
              <w:t xml:space="preserve"> </w:t>
            </w:r>
            <w:r>
              <w:t>kompetencji</w:t>
            </w:r>
            <w:r>
              <w:rPr>
                <w:spacing w:val="-6"/>
              </w:rPr>
              <w:t xml:space="preserve"> </w:t>
            </w:r>
            <w:r>
              <w:t>w</w:t>
            </w:r>
            <w:r>
              <w:rPr>
                <w:spacing w:val="-3"/>
              </w:rPr>
              <w:t xml:space="preserve"> </w:t>
            </w:r>
            <w:r>
              <w:t>zakresie</w:t>
            </w:r>
            <w:r>
              <w:rPr>
                <w:spacing w:val="-4"/>
              </w:rPr>
              <w:t xml:space="preserve"> </w:t>
            </w:r>
            <w:r>
              <w:t>zrównoważonego</w:t>
            </w:r>
            <w:r>
              <w:rPr>
                <w:spacing w:val="-3"/>
              </w:rPr>
              <w:t xml:space="preserve"> </w:t>
            </w:r>
            <w:r>
              <w:t>rozwoju” (</w:t>
            </w:r>
            <w:hyperlink r:id="rId43">
              <w:r>
                <w:rPr>
                  <w:color w:val="1154CC"/>
                  <w:u w:val="single" w:color="1154CC"/>
                </w:rPr>
                <w:t>https://op.europa.eu/pl/publication-detail/-/publication/bc83061d-74ec-11ec-9136-01aa75ed71a1</w:t>
              </w:r>
            </w:hyperlink>
            <w:r>
              <w:t>). Zgodnie z nim</w:t>
            </w:r>
          </w:p>
          <w:p w14:paraId="6EF939DF" w14:textId="77777777" w:rsidR="00883391" w:rsidRDefault="00000000">
            <w:pPr>
              <w:pStyle w:val="TableParagraph"/>
            </w:pPr>
            <w:r>
              <w:t>„znajomość</w:t>
            </w:r>
            <w:r>
              <w:rPr>
                <w:spacing w:val="-6"/>
              </w:rPr>
              <w:t xml:space="preserve"> </w:t>
            </w:r>
            <w:r>
              <w:t>koncepcji</w:t>
            </w:r>
            <w:r>
              <w:rPr>
                <w:spacing w:val="-7"/>
              </w:rPr>
              <w:t xml:space="preserve"> </w:t>
            </w:r>
            <w:r>
              <w:t>myślenia</w:t>
            </w:r>
            <w:r>
              <w:rPr>
                <w:spacing w:val="-4"/>
              </w:rPr>
              <w:t xml:space="preserve"> </w:t>
            </w:r>
            <w:r>
              <w:t>w</w:t>
            </w:r>
            <w:r>
              <w:rPr>
                <w:spacing w:val="-5"/>
              </w:rPr>
              <w:t xml:space="preserve"> </w:t>
            </w:r>
            <w:r>
              <w:t>kategoriach</w:t>
            </w:r>
            <w:r>
              <w:rPr>
                <w:spacing w:val="-7"/>
              </w:rPr>
              <w:t xml:space="preserve"> </w:t>
            </w:r>
            <w:r>
              <w:t>cyklu</w:t>
            </w:r>
            <w:r>
              <w:rPr>
                <w:spacing w:val="-5"/>
              </w:rPr>
              <w:t xml:space="preserve"> </w:t>
            </w:r>
            <w:r>
              <w:t>życia</w:t>
            </w:r>
            <w:r>
              <w:rPr>
                <w:spacing w:val="-4"/>
              </w:rPr>
              <w:t xml:space="preserve"> </w:t>
            </w:r>
            <w:r>
              <w:t>produktu</w:t>
            </w:r>
            <w:r>
              <w:rPr>
                <w:spacing w:val="-4"/>
              </w:rPr>
              <w:t xml:space="preserve"> </w:t>
            </w:r>
            <w:r>
              <w:t>i</w:t>
            </w:r>
            <w:r>
              <w:rPr>
                <w:spacing w:val="-6"/>
              </w:rPr>
              <w:t xml:space="preserve"> </w:t>
            </w:r>
            <w:r>
              <w:t>jej</w:t>
            </w:r>
            <w:r>
              <w:rPr>
                <w:spacing w:val="-7"/>
              </w:rPr>
              <w:t xml:space="preserve"> </w:t>
            </w:r>
            <w:r>
              <w:t>znaczenia</w:t>
            </w:r>
            <w:r>
              <w:rPr>
                <w:spacing w:val="-6"/>
              </w:rPr>
              <w:t xml:space="preserve"> </w:t>
            </w:r>
            <w:r>
              <w:t>dla</w:t>
            </w:r>
            <w:r>
              <w:rPr>
                <w:spacing w:val="-5"/>
              </w:rPr>
              <w:t xml:space="preserve"> </w:t>
            </w:r>
            <w:r>
              <w:t>zrównoważonej</w:t>
            </w:r>
            <w:r>
              <w:rPr>
                <w:spacing w:val="-4"/>
              </w:rPr>
              <w:t xml:space="preserve"> </w:t>
            </w:r>
            <w:r>
              <w:t>produkcji</w:t>
            </w:r>
            <w:r>
              <w:rPr>
                <w:spacing w:val="-3"/>
              </w:rPr>
              <w:t xml:space="preserve"> </w:t>
            </w:r>
            <w:r>
              <w:rPr>
                <w:spacing w:val="-10"/>
              </w:rPr>
              <w:t>i</w:t>
            </w:r>
          </w:p>
          <w:p w14:paraId="6A2E169F" w14:textId="77777777" w:rsidR="00883391" w:rsidRDefault="00000000">
            <w:pPr>
              <w:pStyle w:val="TableParagraph"/>
              <w:spacing w:before="41"/>
            </w:pPr>
            <w:r>
              <w:t>konsumpcji”</w:t>
            </w:r>
            <w:r>
              <w:rPr>
                <w:spacing w:val="-9"/>
              </w:rPr>
              <w:t xml:space="preserve"> </w:t>
            </w:r>
            <w:r>
              <w:t>oraz</w:t>
            </w:r>
            <w:r>
              <w:rPr>
                <w:spacing w:val="-8"/>
              </w:rPr>
              <w:t xml:space="preserve"> </w:t>
            </w:r>
            <w:r>
              <w:t>„umiejętność</w:t>
            </w:r>
            <w:r>
              <w:rPr>
                <w:spacing w:val="-7"/>
              </w:rPr>
              <w:t xml:space="preserve"> </w:t>
            </w:r>
            <w:r>
              <w:t>wykorzystania</w:t>
            </w:r>
            <w:r>
              <w:rPr>
                <w:spacing w:val="-6"/>
              </w:rPr>
              <w:t xml:space="preserve"> </w:t>
            </w:r>
            <w:r>
              <w:t>myślenia</w:t>
            </w:r>
            <w:r>
              <w:rPr>
                <w:spacing w:val="-5"/>
              </w:rPr>
              <w:t xml:space="preserve"> </w:t>
            </w:r>
            <w:r>
              <w:t>w</w:t>
            </w:r>
            <w:r>
              <w:rPr>
                <w:spacing w:val="-5"/>
              </w:rPr>
              <w:t xml:space="preserve"> </w:t>
            </w:r>
            <w:r>
              <w:t>kategoriach</w:t>
            </w:r>
            <w:r>
              <w:rPr>
                <w:spacing w:val="-4"/>
              </w:rPr>
              <w:t xml:space="preserve"> </w:t>
            </w:r>
            <w:r>
              <w:t>cyklu</w:t>
            </w:r>
            <w:r>
              <w:rPr>
                <w:spacing w:val="-6"/>
              </w:rPr>
              <w:t xml:space="preserve"> </w:t>
            </w:r>
            <w:r>
              <w:t>życia</w:t>
            </w:r>
            <w:r>
              <w:rPr>
                <w:spacing w:val="-7"/>
              </w:rPr>
              <w:t xml:space="preserve"> </w:t>
            </w:r>
            <w:r>
              <w:t>produktu</w:t>
            </w:r>
            <w:r>
              <w:rPr>
                <w:spacing w:val="-6"/>
              </w:rPr>
              <w:t xml:space="preserve"> </w:t>
            </w:r>
            <w:r>
              <w:t>do</w:t>
            </w:r>
            <w:r>
              <w:rPr>
                <w:spacing w:val="-4"/>
              </w:rPr>
              <w:t xml:space="preserve"> </w:t>
            </w:r>
            <w:r>
              <w:t>analizy</w:t>
            </w:r>
            <w:r>
              <w:rPr>
                <w:spacing w:val="2"/>
              </w:rPr>
              <w:t xml:space="preserve"> </w:t>
            </w:r>
            <w:r>
              <w:t>zagrożeń</w:t>
            </w:r>
            <w:r>
              <w:rPr>
                <w:spacing w:val="-5"/>
              </w:rPr>
              <w:t xml:space="preserve"> </w:t>
            </w:r>
            <w:r>
              <w:t>i</w:t>
            </w:r>
            <w:r>
              <w:rPr>
                <w:spacing w:val="-4"/>
              </w:rPr>
              <w:t xml:space="preserve"> </w:t>
            </w:r>
            <w:r>
              <w:rPr>
                <w:spacing w:val="-2"/>
              </w:rPr>
              <w:t>korzyści</w:t>
            </w:r>
          </w:p>
        </w:tc>
      </w:tr>
    </w:tbl>
    <w:p w14:paraId="3AAB60ED" w14:textId="77777777" w:rsidR="00883391" w:rsidRDefault="00883391">
      <w:pPr>
        <w:pStyle w:val="TableParagraph"/>
        <w:sectPr w:rsidR="00883391">
          <w:pgSz w:w="16840" w:h="11910" w:orient="landscape"/>
          <w:pgMar w:top="1100" w:right="425" w:bottom="280" w:left="141" w:header="708" w:footer="708" w:gutter="0"/>
          <w:cols w:space="708"/>
        </w:sectPr>
      </w:pPr>
    </w:p>
    <w:p w14:paraId="5BB2249C"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6B2ED0B2" w14:textId="77777777">
        <w:trPr>
          <w:trHeight w:val="3665"/>
        </w:trPr>
        <w:tc>
          <w:tcPr>
            <w:tcW w:w="646" w:type="dxa"/>
          </w:tcPr>
          <w:p w14:paraId="5C335D92" w14:textId="77777777" w:rsidR="00883391" w:rsidRDefault="00883391">
            <w:pPr>
              <w:pStyle w:val="TableParagraph"/>
              <w:ind w:left="0"/>
              <w:rPr>
                <w:rFonts w:ascii="Times New Roman"/>
              </w:rPr>
            </w:pPr>
          </w:p>
        </w:tc>
        <w:tc>
          <w:tcPr>
            <w:tcW w:w="1909" w:type="dxa"/>
          </w:tcPr>
          <w:p w14:paraId="39998F45" w14:textId="77777777" w:rsidR="00883391" w:rsidRDefault="00883391">
            <w:pPr>
              <w:pStyle w:val="TableParagraph"/>
              <w:ind w:left="0"/>
              <w:rPr>
                <w:rFonts w:ascii="Times New Roman"/>
              </w:rPr>
            </w:pPr>
          </w:p>
        </w:tc>
        <w:tc>
          <w:tcPr>
            <w:tcW w:w="2410" w:type="dxa"/>
          </w:tcPr>
          <w:p w14:paraId="531A0CC0" w14:textId="77777777" w:rsidR="00883391" w:rsidRDefault="00883391">
            <w:pPr>
              <w:pStyle w:val="TableParagraph"/>
              <w:ind w:left="0"/>
              <w:rPr>
                <w:rFonts w:ascii="Times New Roman"/>
              </w:rPr>
            </w:pPr>
          </w:p>
        </w:tc>
        <w:tc>
          <w:tcPr>
            <w:tcW w:w="11059" w:type="dxa"/>
          </w:tcPr>
          <w:p w14:paraId="296814EB" w14:textId="77777777" w:rsidR="00883391" w:rsidRDefault="00000000">
            <w:pPr>
              <w:pStyle w:val="TableParagraph"/>
              <w:spacing w:before="2" w:line="276" w:lineRule="auto"/>
              <w:ind w:right="200"/>
            </w:pPr>
            <w:r>
              <w:t>związanych z działaniem człowieka” są elementami składającymi się na kompetencję 2.1 myślenie systemowe, oznaczającą</w:t>
            </w:r>
            <w:r>
              <w:rPr>
                <w:spacing w:val="-4"/>
              </w:rPr>
              <w:t xml:space="preserve"> </w:t>
            </w:r>
            <w:r>
              <w:t>podejście</w:t>
            </w:r>
            <w:r>
              <w:rPr>
                <w:spacing w:val="-4"/>
              </w:rPr>
              <w:t xml:space="preserve"> </w:t>
            </w:r>
            <w:r>
              <w:t>do</w:t>
            </w:r>
            <w:r>
              <w:rPr>
                <w:spacing w:val="-3"/>
              </w:rPr>
              <w:t xml:space="preserve"> </w:t>
            </w:r>
            <w:r>
              <w:t>problemu</w:t>
            </w:r>
            <w:r>
              <w:rPr>
                <w:spacing w:val="-5"/>
              </w:rPr>
              <w:t xml:space="preserve"> </w:t>
            </w:r>
            <w:r>
              <w:t>związanego</w:t>
            </w:r>
            <w:r>
              <w:rPr>
                <w:spacing w:val="-3"/>
              </w:rPr>
              <w:t xml:space="preserve"> </w:t>
            </w:r>
            <w:r>
              <w:t>ze</w:t>
            </w:r>
            <w:r>
              <w:rPr>
                <w:spacing w:val="-4"/>
              </w:rPr>
              <w:t xml:space="preserve"> </w:t>
            </w:r>
            <w:r>
              <w:t>zrównoważonym</w:t>
            </w:r>
            <w:r>
              <w:rPr>
                <w:spacing w:val="-3"/>
              </w:rPr>
              <w:t xml:space="preserve"> </w:t>
            </w:r>
            <w:r>
              <w:t>rozwojem</w:t>
            </w:r>
            <w:r>
              <w:rPr>
                <w:spacing w:val="-3"/>
              </w:rPr>
              <w:t xml:space="preserve"> </w:t>
            </w:r>
            <w:r>
              <w:t>ze</w:t>
            </w:r>
            <w:r>
              <w:rPr>
                <w:spacing w:val="-6"/>
              </w:rPr>
              <w:t xml:space="preserve"> </w:t>
            </w:r>
            <w:r>
              <w:t>wszystkich</w:t>
            </w:r>
            <w:r>
              <w:rPr>
                <w:spacing w:val="-5"/>
              </w:rPr>
              <w:t xml:space="preserve"> </w:t>
            </w:r>
            <w:r>
              <w:t>stron,</w:t>
            </w:r>
            <w:r>
              <w:rPr>
                <w:spacing w:val="-7"/>
              </w:rPr>
              <w:t xml:space="preserve"> </w:t>
            </w:r>
            <w:r>
              <w:t>tj.</w:t>
            </w:r>
            <w:r>
              <w:rPr>
                <w:spacing w:val="-4"/>
              </w:rPr>
              <w:t xml:space="preserve"> </w:t>
            </w:r>
            <w:r>
              <w:t>uwzględnienie czasu, przestrzeni i</w:t>
            </w:r>
            <w:r>
              <w:rPr>
                <w:spacing w:val="-1"/>
              </w:rPr>
              <w:t xml:space="preserve"> </w:t>
            </w:r>
            <w:r>
              <w:t>kontekstu w celu zrozumienia, jak</w:t>
            </w:r>
            <w:r>
              <w:rPr>
                <w:spacing w:val="-1"/>
              </w:rPr>
              <w:t xml:space="preserve"> </w:t>
            </w:r>
            <w:r>
              <w:t>elementy oddziałują</w:t>
            </w:r>
            <w:r>
              <w:rPr>
                <w:spacing w:val="-2"/>
              </w:rPr>
              <w:t xml:space="preserve"> </w:t>
            </w:r>
            <w:r>
              <w:t>na siebie w ramach</w:t>
            </w:r>
            <w:r>
              <w:rPr>
                <w:spacing w:val="-3"/>
              </w:rPr>
              <w:t xml:space="preserve"> </w:t>
            </w:r>
            <w:r>
              <w:t xml:space="preserve">systemów i pomiędzy </w:t>
            </w:r>
            <w:r>
              <w:rPr>
                <w:spacing w:val="-4"/>
              </w:rPr>
              <w:t>nimi.</w:t>
            </w:r>
          </w:p>
          <w:p w14:paraId="18F735D1" w14:textId="77777777" w:rsidR="00883391" w:rsidRDefault="00000000">
            <w:pPr>
              <w:pStyle w:val="TableParagraph"/>
              <w:spacing w:before="190"/>
            </w:pPr>
            <w:r>
              <w:t>Wiedza</w:t>
            </w:r>
            <w:r>
              <w:rPr>
                <w:spacing w:val="-6"/>
              </w:rPr>
              <w:t xml:space="preserve"> </w:t>
            </w:r>
            <w:r>
              <w:t>i</w:t>
            </w:r>
            <w:r>
              <w:rPr>
                <w:spacing w:val="-4"/>
              </w:rPr>
              <w:t xml:space="preserve"> </w:t>
            </w:r>
            <w:r>
              <w:t>umiejętności</w:t>
            </w:r>
            <w:r>
              <w:rPr>
                <w:spacing w:val="-4"/>
              </w:rPr>
              <w:t xml:space="preserve"> </w:t>
            </w:r>
            <w:r>
              <w:t>związane</w:t>
            </w:r>
            <w:r>
              <w:rPr>
                <w:spacing w:val="-4"/>
              </w:rPr>
              <w:t xml:space="preserve"> </w:t>
            </w:r>
            <w:r>
              <w:t>ze</w:t>
            </w:r>
            <w:r>
              <w:rPr>
                <w:spacing w:val="-4"/>
              </w:rPr>
              <w:t xml:space="preserve"> </w:t>
            </w:r>
            <w:r>
              <w:t>stosowaniem</w:t>
            </w:r>
            <w:r>
              <w:rPr>
                <w:spacing w:val="-4"/>
              </w:rPr>
              <w:t xml:space="preserve"> </w:t>
            </w:r>
            <w:r>
              <w:t>metodyki</w:t>
            </w:r>
            <w:r>
              <w:rPr>
                <w:spacing w:val="-4"/>
              </w:rPr>
              <w:t xml:space="preserve"> </w:t>
            </w:r>
            <w:r>
              <w:t>LCA</w:t>
            </w:r>
            <w:r>
              <w:rPr>
                <w:spacing w:val="-7"/>
              </w:rPr>
              <w:t xml:space="preserve"> </w:t>
            </w:r>
            <w:r>
              <w:t>wskazane</w:t>
            </w:r>
            <w:r>
              <w:rPr>
                <w:spacing w:val="-4"/>
              </w:rPr>
              <w:t xml:space="preserve"> </w:t>
            </w:r>
            <w:r>
              <w:t>zostały</w:t>
            </w:r>
            <w:r>
              <w:rPr>
                <w:spacing w:val="-5"/>
              </w:rPr>
              <w:t xml:space="preserve"> </w:t>
            </w:r>
            <w:r>
              <w:t>również</w:t>
            </w:r>
            <w:r>
              <w:rPr>
                <w:spacing w:val="-5"/>
              </w:rPr>
              <w:t xml:space="preserve"> </w:t>
            </w:r>
            <w:r>
              <w:t>jako</w:t>
            </w:r>
            <w:r>
              <w:rPr>
                <w:spacing w:val="-3"/>
              </w:rPr>
              <w:t xml:space="preserve"> </w:t>
            </w:r>
            <w:r>
              <w:t>kluczowe</w:t>
            </w:r>
            <w:r>
              <w:rPr>
                <w:spacing w:val="-6"/>
              </w:rPr>
              <w:t xml:space="preserve"> </w:t>
            </w:r>
            <w:r>
              <w:t>dla</w:t>
            </w:r>
            <w:r>
              <w:rPr>
                <w:spacing w:val="-6"/>
              </w:rPr>
              <w:t xml:space="preserve"> </w:t>
            </w:r>
            <w:r>
              <w:rPr>
                <w:spacing w:val="-2"/>
              </w:rPr>
              <w:t>sektora</w:t>
            </w:r>
          </w:p>
          <w:p w14:paraId="5ED8607A" w14:textId="77777777" w:rsidR="00883391" w:rsidRDefault="00000000">
            <w:pPr>
              <w:pStyle w:val="TableParagraph"/>
              <w:spacing w:before="41" w:line="276" w:lineRule="auto"/>
              <w:ind w:right="145"/>
            </w:pPr>
            <w:r>
              <w:t>gospodarki</w:t>
            </w:r>
            <w:r>
              <w:rPr>
                <w:spacing w:val="-5"/>
              </w:rPr>
              <w:t xml:space="preserve"> </w:t>
            </w:r>
            <w:r>
              <w:t>odpadami</w:t>
            </w:r>
            <w:r>
              <w:rPr>
                <w:spacing w:val="-2"/>
              </w:rPr>
              <w:t xml:space="preserve"> </w:t>
            </w:r>
            <w:r>
              <w:t>w</w:t>
            </w:r>
            <w:r>
              <w:rPr>
                <w:spacing w:val="-4"/>
              </w:rPr>
              <w:t xml:space="preserve"> </w:t>
            </w:r>
            <w:r>
              <w:t>opublikowanej</w:t>
            </w:r>
            <w:r>
              <w:rPr>
                <w:spacing w:val="-5"/>
              </w:rPr>
              <w:t xml:space="preserve"> </w:t>
            </w:r>
            <w:r>
              <w:t>przez</w:t>
            </w:r>
            <w:r>
              <w:rPr>
                <w:spacing w:val="-2"/>
              </w:rPr>
              <w:t xml:space="preserve"> </w:t>
            </w:r>
            <w:r>
              <w:t>Instytut</w:t>
            </w:r>
            <w:r>
              <w:rPr>
                <w:spacing w:val="-4"/>
              </w:rPr>
              <w:t xml:space="preserve"> </w:t>
            </w:r>
            <w:r>
              <w:t>Badań</w:t>
            </w:r>
            <w:r>
              <w:rPr>
                <w:spacing w:val="-3"/>
              </w:rPr>
              <w:t xml:space="preserve"> </w:t>
            </w:r>
            <w:r>
              <w:t>Edukacyjnych</w:t>
            </w:r>
            <w:r>
              <w:rPr>
                <w:spacing w:val="-2"/>
              </w:rPr>
              <w:t xml:space="preserve"> </w:t>
            </w:r>
            <w:r>
              <w:t>sektorowej</w:t>
            </w:r>
            <w:r>
              <w:rPr>
                <w:spacing w:val="-2"/>
              </w:rPr>
              <w:t xml:space="preserve"> </w:t>
            </w:r>
            <w:r>
              <w:t>ramie</w:t>
            </w:r>
            <w:r>
              <w:rPr>
                <w:spacing w:val="-4"/>
              </w:rPr>
              <w:t xml:space="preserve"> </w:t>
            </w:r>
            <w:r>
              <w:t>kwalifikacji</w:t>
            </w:r>
            <w:r>
              <w:rPr>
                <w:spacing w:val="-2"/>
              </w:rPr>
              <w:t xml:space="preserve"> </w:t>
            </w:r>
            <w:r>
              <w:t>dla</w:t>
            </w:r>
            <w:r>
              <w:rPr>
                <w:spacing w:val="-4"/>
              </w:rPr>
              <w:t xml:space="preserve"> </w:t>
            </w:r>
            <w:r>
              <w:t>tego</w:t>
            </w:r>
            <w:r>
              <w:rPr>
                <w:spacing w:val="-3"/>
              </w:rPr>
              <w:t xml:space="preserve"> </w:t>
            </w:r>
            <w:r>
              <w:t>sektora (</w:t>
            </w:r>
            <w:hyperlink r:id="rId44">
              <w:r>
                <w:rPr>
                  <w:color w:val="1154CC"/>
                  <w:u w:val="single" w:color="1154CC"/>
                </w:rPr>
                <w:t>https://kwalifikacje.edu.pl/sektorowa-rama-kwalifikacji-dla-gospodarki-odpadami/</w:t>
              </w:r>
            </w:hyperlink>
            <w:r>
              <w:rPr>
                <w:color w:val="1154CC"/>
              </w:rPr>
              <w:t xml:space="preserve"> </w:t>
            </w:r>
            <w:r>
              <w:t>). Niemniej jednak kluczowe będą dla przedsiębiorstw ze wszystkich sektorów gospodarki, które wdrażają rozwiązania z zakresu zielonej transformacji.</w:t>
            </w:r>
          </w:p>
          <w:p w14:paraId="2DFA0216" w14:textId="77777777" w:rsidR="00883391" w:rsidRDefault="00000000">
            <w:pPr>
              <w:pStyle w:val="TableParagraph"/>
              <w:spacing w:before="192" w:line="276" w:lineRule="auto"/>
            </w:pPr>
            <w:r>
              <w:t>Są</w:t>
            </w:r>
            <w:r>
              <w:rPr>
                <w:spacing w:val="-3"/>
              </w:rPr>
              <w:t xml:space="preserve"> </w:t>
            </w:r>
            <w:r>
              <w:t>to</w:t>
            </w:r>
            <w:r>
              <w:rPr>
                <w:spacing w:val="-3"/>
              </w:rPr>
              <w:t xml:space="preserve"> </w:t>
            </w:r>
            <w:r>
              <w:t>również</w:t>
            </w:r>
            <w:r>
              <w:rPr>
                <w:spacing w:val="-3"/>
              </w:rPr>
              <w:t xml:space="preserve"> </w:t>
            </w:r>
            <w:r>
              <w:t>kompetencje</w:t>
            </w:r>
            <w:r>
              <w:rPr>
                <w:spacing w:val="-4"/>
              </w:rPr>
              <w:t xml:space="preserve"> </w:t>
            </w:r>
            <w:r>
              <w:t>o</w:t>
            </w:r>
            <w:r>
              <w:rPr>
                <w:spacing w:val="-1"/>
              </w:rPr>
              <w:t xml:space="preserve"> </w:t>
            </w:r>
            <w:r>
              <w:t>charakterze</w:t>
            </w:r>
            <w:r>
              <w:rPr>
                <w:spacing w:val="-4"/>
              </w:rPr>
              <w:t xml:space="preserve"> </w:t>
            </w:r>
            <w:r>
              <w:t>metodologicznym,</w:t>
            </w:r>
            <w:r>
              <w:rPr>
                <w:spacing w:val="-4"/>
              </w:rPr>
              <w:t xml:space="preserve"> </w:t>
            </w:r>
            <w:r>
              <w:t>wspierające</w:t>
            </w:r>
            <w:r>
              <w:rPr>
                <w:spacing w:val="-4"/>
              </w:rPr>
              <w:t xml:space="preserve"> </w:t>
            </w:r>
            <w:r>
              <w:t>wdrażanie rozwiązań</w:t>
            </w:r>
            <w:r>
              <w:rPr>
                <w:spacing w:val="-3"/>
              </w:rPr>
              <w:t xml:space="preserve"> </w:t>
            </w:r>
            <w:r>
              <w:t>i</w:t>
            </w:r>
            <w:r>
              <w:rPr>
                <w:spacing w:val="-4"/>
              </w:rPr>
              <w:t xml:space="preserve"> </w:t>
            </w:r>
            <w:r>
              <w:t>procedur</w:t>
            </w:r>
            <w:r>
              <w:rPr>
                <w:spacing w:val="-2"/>
              </w:rPr>
              <w:t xml:space="preserve"> </w:t>
            </w:r>
            <w:r>
              <w:t>z</w:t>
            </w:r>
            <w:r>
              <w:rPr>
                <w:spacing w:val="-5"/>
              </w:rPr>
              <w:t xml:space="preserve"> </w:t>
            </w:r>
            <w:r>
              <w:t>zakresu zielonych zamówień w organizacji.</w:t>
            </w:r>
          </w:p>
        </w:tc>
      </w:tr>
      <w:tr w:rsidR="00883391" w14:paraId="3D1AFA57" w14:textId="77777777">
        <w:trPr>
          <w:trHeight w:val="5712"/>
        </w:trPr>
        <w:tc>
          <w:tcPr>
            <w:tcW w:w="646" w:type="dxa"/>
          </w:tcPr>
          <w:p w14:paraId="7E091A2C" w14:textId="77777777" w:rsidR="00883391" w:rsidRDefault="00000000">
            <w:pPr>
              <w:pStyle w:val="TableParagraph"/>
              <w:spacing w:before="193"/>
              <w:ind w:left="107"/>
              <w:rPr>
                <w:b/>
              </w:rPr>
            </w:pPr>
            <w:r>
              <w:rPr>
                <w:b/>
                <w:spacing w:val="-4"/>
              </w:rPr>
              <w:t>B.3.</w:t>
            </w:r>
          </w:p>
        </w:tc>
        <w:tc>
          <w:tcPr>
            <w:tcW w:w="1909" w:type="dxa"/>
          </w:tcPr>
          <w:p w14:paraId="3E3DFE33" w14:textId="77777777" w:rsidR="00883391" w:rsidRDefault="00000000">
            <w:pPr>
              <w:pStyle w:val="TableParagraph"/>
              <w:spacing w:before="193" w:line="276" w:lineRule="auto"/>
              <w:ind w:left="107" w:right="314"/>
            </w:pPr>
            <w:r>
              <w:rPr>
                <w:spacing w:val="-2"/>
              </w:rPr>
              <w:t xml:space="preserve">Prowadzenie organizacji </w:t>
            </w:r>
            <w:r>
              <w:t xml:space="preserve">zgodnie z </w:t>
            </w:r>
            <w:r>
              <w:rPr>
                <w:spacing w:val="-2"/>
              </w:rPr>
              <w:t>przepisami dotyczącymi zielonej</w:t>
            </w:r>
          </w:p>
          <w:p w14:paraId="6B4DB9E0" w14:textId="77777777" w:rsidR="00883391" w:rsidRDefault="00000000">
            <w:pPr>
              <w:pStyle w:val="TableParagraph"/>
              <w:spacing w:line="273" w:lineRule="auto"/>
              <w:ind w:left="107" w:right="316"/>
              <w:rPr>
                <w:b/>
              </w:rPr>
            </w:pPr>
            <w:r>
              <w:t>transformacji</w:t>
            </w:r>
            <w:r>
              <w:rPr>
                <w:spacing w:val="-13"/>
              </w:rPr>
              <w:t xml:space="preserve"> </w:t>
            </w:r>
            <w:r>
              <w:t>(w tym CSRD</w:t>
            </w:r>
            <w:r>
              <w:rPr>
                <w:b/>
              </w:rPr>
              <w:t>)</w:t>
            </w:r>
          </w:p>
        </w:tc>
        <w:tc>
          <w:tcPr>
            <w:tcW w:w="2410" w:type="dxa"/>
          </w:tcPr>
          <w:p w14:paraId="1FE0ADEE" w14:textId="77777777" w:rsidR="00883391" w:rsidRDefault="00000000">
            <w:pPr>
              <w:pStyle w:val="TableParagraph"/>
              <w:spacing w:before="193"/>
              <w:rPr>
                <w:b/>
              </w:rPr>
            </w:pPr>
            <w:r>
              <w:rPr>
                <w:b/>
                <w:spacing w:val="-2"/>
              </w:rPr>
              <w:t>Opracowywanie</w:t>
            </w:r>
          </w:p>
          <w:p w14:paraId="097D3824" w14:textId="77777777" w:rsidR="00883391" w:rsidRDefault="00000000">
            <w:pPr>
              <w:pStyle w:val="TableParagraph"/>
              <w:spacing w:before="39"/>
              <w:rPr>
                <w:b/>
              </w:rPr>
            </w:pPr>
            <w:r>
              <w:rPr>
                <w:b/>
              </w:rPr>
              <w:t>raportów</w:t>
            </w:r>
            <w:r>
              <w:rPr>
                <w:b/>
                <w:spacing w:val="-8"/>
              </w:rPr>
              <w:t xml:space="preserve"> </w:t>
            </w:r>
            <w:r>
              <w:rPr>
                <w:b/>
                <w:spacing w:val="-5"/>
              </w:rPr>
              <w:t>ESG</w:t>
            </w:r>
          </w:p>
        </w:tc>
        <w:tc>
          <w:tcPr>
            <w:tcW w:w="11059" w:type="dxa"/>
          </w:tcPr>
          <w:p w14:paraId="23DF64CB" w14:textId="77777777" w:rsidR="00883391" w:rsidRDefault="00000000">
            <w:pPr>
              <w:pStyle w:val="TableParagraph"/>
              <w:spacing w:before="193"/>
            </w:pPr>
            <w:r>
              <w:t>Raportowanie</w:t>
            </w:r>
            <w:r>
              <w:rPr>
                <w:spacing w:val="-8"/>
              </w:rPr>
              <w:t xml:space="preserve"> </w:t>
            </w:r>
            <w:r>
              <w:t>ESG</w:t>
            </w:r>
            <w:r>
              <w:rPr>
                <w:spacing w:val="-6"/>
              </w:rPr>
              <w:t xml:space="preserve"> </w:t>
            </w:r>
            <w:r>
              <w:t>dotyczy</w:t>
            </w:r>
            <w:r>
              <w:rPr>
                <w:spacing w:val="-8"/>
              </w:rPr>
              <w:t xml:space="preserve"> </w:t>
            </w:r>
            <w:r>
              <w:t>niefinansowej</w:t>
            </w:r>
            <w:r>
              <w:rPr>
                <w:spacing w:val="-5"/>
              </w:rPr>
              <w:t xml:space="preserve"> </w:t>
            </w:r>
            <w:r>
              <w:t>działalności</w:t>
            </w:r>
            <w:r>
              <w:rPr>
                <w:spacing w:val="-8"/>
              </w:rPr>
              <w:t xml:space="preserve"> </w:t>
            </w:r>
            <w:r>
              <w:t>danego</w:t>
            </w:r>
            <w:r>
              <w:rPr>
                <w:spacing w:val="-6"/>
              </w:rPr>
              <w:t xml:space="preserve"> </w:t>
            </w:r>
            <w:r>
              <w:t>przedsiębiorstwa</w:t>
            </w:r>
            <w:r>
              <w:rPr>
                <w:spacing w:val="-7"/>
              </w:rPr>
              <w:t xml:space="preserve"> </w:t>
            </w:r>
            <w:r>
              <w:t>w</w:t>
            </w:r>
            <w:r>
              <w:rPr>
                <w:spacing w:val="-8"/>
              </w:rPr>
              <w:t xml:space="preserve"> </w:t>
            </w:r>
            <w:r>
              <w:t>zakresie</w:t>
            </w:r>
            <w:r>
              <w:rPr>
                <w:spacing w:val="-8"/>
              </w:rPr>
              <w:t xml:space="preserve"> </w:t>
            </w:r>
            <w:r>
              <w:t>aspektów</w:t>
            </w:r>
            <w:r>
              <w:rPr>
                <w:spacing w:val="-4"/>
              </w:rPr>
              <w:t xml:space="preserve"> </w:t>
            </w:r>
            <w:r>
              <w:rPr>
                <w:spacing w:val="-2"/>
              </w:rPr>
              <w:t>środowiskowych,</w:t>
            </w:r>
          </w:p>
          <w:p w14:paraId="4C2A7D90" w14:textId="77777777" w:rsidR="00883391" w:rsidRDefault="00000000">
            <w:pPr>
              <w:pStyle w:val="TableParagraph"/>
              <w:spacing w:before="39" w:line="276" w:lineRule="auto"/>
              <w:ind w:right="180"/>
            </w:pPr>
            <w:r>
              <w:t>klimatycznych,</w:t>
            </w:r>
            <w:r>
              <w:rPr>
                <w:spacing w:val="-3"/>
              </w:rPr>
              <w:t xml:space="preserve"> </w:t>
            </w:r>
            <w:r>
              <w:t>społecznych</w:t>
            </w:r>
            <w:r>
              <w:rPr>
                <w:spacing w:val="-6"/>
              </w:rPr>
              <w:t xml:space="preserve"> </w:t>
            </w:r>
            <w:r>
              <w:t>oraz</w:t>
            </w:r>
            <w:r>
              <w:rPr>
                <w:spacing w:val="-5"/>
              </w:rPr>
              <w:t xml:space="preserve"> </w:t>
            </w:r>
            <w:r>
              <w:t>związanych</w:t>
            </w:r>
            <w:r>
              <w:rPr>
                <w:spacing w:val="-3"/>
              </w:rPr>
              <w:t xml:space="preserve"> </w:t>
            </w:r>
            <w:r>
              <w:t>z</w:t>
            </w:r>
            <w:r>
              <w:rPr>
                <w:spacing w:val="-4"/>
              </w:rPr>
              <w:t xml:space="preserve"> </w:t>
            </w:r>
            <w:r>
              <w:t>ładem</w:t>
            </w:r>
            <w:r>
              <w:rPr>
                <w:spacing w:val="-4"/>
              </w:rPr>
              <w:t xml:space="preserve"> </w:t>
            </w:r>
            <w:r>
              <w:t>korporacyjnym.</w:t>
            </w:r>
            <w:r>
              <w:rPr>
                <w:spacing w:val="-6"/>
              </w:rPr>
              <w:t xml:space="preserve"> </w:t>
            </w:r>
            <w:r>
              <w:t>Obowiązek</w:t>
            </w:r>
            <w:r>
              <w:rPr>
                <w:spacing w:val="-5"/>
              </w:rPr>
              <w:t xml:space="preserve"> </w:t>
            </w:r>
            <w:r>
              <w:t>raportowania</w:t>
            </w:r>
            <w:r>
              <w:rPr>
                <w:spacing w:val="-5"/>
              </w:rPr>
              <w:t xml:space="preserve"> </w:t>
            </w:r>
            <w:r>
              <w:t>ESG</w:t>
            </w:r>
            <w:r>
              <w:rPr>
                <w:spacing w:val="-3"/>
              </w:rPr>
              <w:t xml:space="preserve"> </w:t>
            </w:r>
            <w:r>
              <w:t>wprowadzony</w:t>
            </w:r>
            <w:r>
              <w:rPr>
                <w:spacing w:val="-3"/>
              </w:rPr>
              <w:t xml:space="preserve"> </w:t>
            </w:r>
            <w:r>
              <w:t>został na mocy zapisów dyrektywy w sprawie sprawozdawczości przedsiębiorstw w zakresie zrównoważonego rozwoju (tzw.</w:t>
            </w:r>
          </w:p>
          <w:p w14:paraId="151FD189" w14:textId="77777777" w:rsidR="00883391" w:rsidRDefault="00000000">
            <w:pPr>
              <w:pStyle w:val="TableParagraph"/>
              <w:spacing w:before="1" w:line="276" w:lineRule="auto"/>
              <w:ind w:right="180"/>
            </w:pPr>
            <w:r>
              <w:t>CSRD). Zgodnie z nią wszystkie duże jednostki oraz małe i średnie spółki giełdowe będą zobowiązane do składania raportów</w:t>
            </w:r>
            <w:r>
              <w:rPr>
                <w:spacing w:val="-4"/>
              </w:rPr>
              <w:t xml:space="preserve"> </w:t>
            </w:r>
            <w:r>
              <w:t>ESG</w:t>
            </w:r>
            <w:r>
              <w:rPr>
                <w:spacing w:val="-5"/>
              </w:rPr>
              <w:t xml:space="preserve"> </w:t>
            </w:r>
            <w:r>
              <w:t>obejmujących</w:t>
            </w:r>
            <w:r>
              <w:rPr>
                <w:spacing w:val="-3"/>
              </w:rPr>
              <w:t xml:space="preserve"> </w:t>
            </w:r>
            <w:r>
              <w:t>sprawozdanie</w:t>
            </w:r>
            <w:r>
              <w:rPr>
                <w:spacing w:val="-5"/>
              </w:rPr>
              <w:t xml:space="preserve"> </w:t>
            </w:r>
            <w:r>
              <w:t>z</w:t>
            </w:r>
            <w:r>
              <w:rPr>
                <w:spacing w:val="-2"/>
              </w:rPr>
              <w:t xml:space="preserve"> </w:t>
            </w:r>
            <w:r>
              <w:t>działalności</w:t>
            </w:r>
            <w:r>
              <w:rPr>
                <w:spacing w:val="-2"/>
              </w:rPr>
              <w:t xml:space="preserve"> </w:t>
            </w:r>
            <w:r>
              <w:t>firmy</w:t>
            </w:r>
            <w:r>
              <w:rPr>
                <w:spacing w:val="-4"/>
              </w:rPr>
              <w:t xml:space="preserve"> </w:t>
            </w:r>
            <w:r>
              <w:t>w</w:t>
            </w:r>
            <w:r>
              <w:rPr>
                <w:spacing w:val="-1"/>
              </w:rPr>
              <w:t xml:space="preserve"> </w:t>
            </w:r>
            <w:r>
              <w:t>zakresie</w:t>
            </w:r>
            <w:r>
              <w:rPr>
                <w:spacing w:val="-4"/>
              </w:rPr>
              <w:t xml:space="preserve"> </w:t>
            </w:r>
            <w:r>
              <w:t>kwestii</w:t>
            </w:r>
            <w:r>
              <w:rPr>
                <w:spacing w:val="-5"/>
              </w:rPr>
              <w:t xml:space="preserve"> </w:t>
            </w:r>
            <w:r>
              <w:t>środowiskowych,</w:t>
            </w:r>
            <w:r>
              <w:rPr>
                <w:spacing w:val="-5"/>
              </w:rPr>
              <w:t xml:space="preserve"> </w:t>
            </w:r>
            <w:r>
              <w:t>społecznych</w:t>
            </w:r>
            <w:r>
              <w:rPr>
                <w:spacing w:val="-2"/>
              </w:rPr>
              <w:t xml:space="preserve"> </w:t>
            </w:r>
            <w:r>
              <w:t>i</w:t>
            </w:r>
            <w:r>
              <w:rPr>
                <w:spacing w:val="-2"/>
              </w:rPr>
              <w:t xml:space="preserve"> </w:t>
            </w:r>
            <w:r>
              <w:t>praw człowieka oraz ładu korporacyjnego. Sprawozdania składane będą corocznie i będą obejmować tzw. rok obrotowy.</w:t>
            </w:r>
          </w:p>
          <w:p w14:paraId="00B62E8B" w14:textId="77777777" w:rsidR="00883391" w:rsidRDefault="00000000">
            <w:pPr>
              <w:pStyle w:val="TableParagraph"/>
              <w:spacing w:before="1" w:line="273" w:lineRule="auto"/>
            </w:pPr>
            <w:r>
              <w:t>Kompetencją</w:t>
            </w:r>
            <w:r>
              <w:rPr>
                <w:spacing w:val="-2"/>
              </w:rPr>
              <w:t xml:space="preserve"> </w:t>
            </w:r>
            <w:r>
              <w:t>będą</w:t>
            </w:r>
            <w:r>
              <w:rPr>
                <w:spacing w:val="-5"/>
              </w:rPr>
              <w:t xml:space="preserve"> </w:t>
            </w:r>
            <w:r>
              <w:t>zatem</w:t>
            </w:r>
            <w:r>
              <w:rPr>
                <w:spacing w:val="-1"/>
              </w:rPr>
              <w:t xml:space="preserve"> </w:t>
            </w:r>
            <w:r>
              <w:t>zainteresowane</w:t>
            </w:r>
            <w:r>
              <w:rPr>
                <w:spacing w:val="-4"/>
              </w:rPr>
              <w:t xml:space="preserve"> </w:t>
            </w:r>
            <w:r>
              <w:t>osoby</w:t>
            </w:r>
            <w:r>
              <w:rPr>
                <w:spacing w:val="-4"/>
              </w:rPr>
              <w:t xml:space="preserve"> </w:t>
            </w:r>
            <w:r>
              <w:t>odpowiedzialne</w:t>
            </w:r>
            <w:r>
              <w:rPr>
                <w:spacing w:val="-2"/>
              </w:rPr>
              <w:t xml:space="preserve"> </w:t>
            </w:r>
            <w:r>
              <w:t>za</w:t>
            </w:r>
            <w:r>
              <w:rPr>
                <w:spacing w:val="-2"/>
              </w:rPr>
              <w:t xml:space="preserve"> </w:t>
            </w:r>
            <w:r>
              <w:t>sporządzanie</w:t>
            </w:r>
            <w:r>
              <w:rPr>
                <w:spacing w:val="-5"/>
              </w:rPr>
              <w:t xml:space="preserve"> </w:t>
            </w:r>
            <w:r>
              <w:t>raportów</w:t>
            </w:r>
            <w:r>
              <w:rPr>
                <w:spacing w:val="-4"/>
              </w:rPr>
              <w:t xml:space="preserve"> </w:t>
            </w:r>
            <w:r>
              <w:t>ESG</w:t>
            </w:r>
            <w:r>
              <w:rPr>
                <w:spacing w:val="-5"/>
              </w:rPr>
              <w:t xml:space="preserve"> </w:t>
            </w:r>
            <w:r>
              <w:t>oraz</w:t>
            </w:r>
            <w:r>
              <w:rPr>
                <w:spacing w:val="-6"/>
              </w:rPr>
              <w:t xml:space="preserve"> </w:t>
            </w:r>
            <w:r>
              <w:t>osoby</w:t>
            </w:r>
            <w:r>
              <w:rPr>
                <w:spacing w:val="-2"/>
              </w:rPr>
              <w:t xml:space="preserve"> </w:t>
            </w:r>
            <w:r>
              <w:t>zarządzające podmiotami (właściciele, menedżerowie itp.).</w:t>
            </w:r>
          </w:p>
          <w:p w14:paraId="68243FB1" w14:textId="77777777" w:rsidR="00883391" w:rsidRDefault="00000000">
            <w:pPr>
              <w:pStyle w:val="TableParagraph"/>
              <w:spacing w:before="196" w:line="276" w:lineRule="auto"/>
            </w:pPr>
            <w:r>
              <w:t>Kompetencja</w:t>
            </w:r>
            <w:r>
              <w:rPr>
                <w:spacing w:val="-5"/>
              </w:rPr>
              <w:t xml:space="preserve"> </w:t>
            </w:r>
            <w:r>
              <w:t>obejmuje</w:t>
            </w:r>
            <w:r>
              <w:rPr>
                <w:spacing w:val="-4"/>
              </w:rPr>
              <w:t xml:space="preserve"> </w:t>
            </w:r>
            <w:r>
              <w:t>wiedzę</w:t>
            </w:r>
            <w:r>
              <w:rPr>
                <w:spacing w:val="-2"/>
              </w:rPr>
              <w:t xml:space="preserve"> </w:t>
            </w:r>
            <w:r>
              <w:t>z</w:t>
            </w:r>
            <w:r>
              <w:rPr>
                <w:spacing w:val="-3"/>
              </w:rPr>
              <w:t xml:space="preserve"> </w:t>
            </w:r>
            <w:r>
              <w:t>zakresu</w:t>
            </w:r>
            <w:r>
              <w:rPr>
                <w:spacing w:val="-5"/>
              </w:rPr>
              <w:t xml:space="preserve"> </w:t>
            </w:r>
            <w:r>
              <w:t>tego,</w:t>
            </w:r>
            <w:r>
              <w:rPr>
                <w:spacing w:val="-2"/>
              </w:rPr>
              <w:t xml:space="preserve"> </w:t>
            </w:r>
            <w:r>
              <w:t>czym</w:t>
            </w:r>
            <w:r>
              <w:rPr>
                <w:spacing w:val="-1"/>
              </w:rPr>
              <w:t xml:space="preserve"> </w:t>
            </w:r>
            <w:r>
              <w:t>jest</w:t>
            </w:r>
            <w:r>
              <w:rPr>
                <w:spacing w:val="-1"/>
              </w:rPr>
              <w:t xml:space="preserve"> </w:t>
            </w:r>
            <w:r>
              <w:t>ESG</w:t>
            </w:r>
            <w:r>
              <w:rPr>
                <w:spacing w:val="-2"/>
              </w:rPr>
              <w:t xml:space="preserve"> </w:t>
            </w:r>
            <w:r>
              <w:t>i</w:t>
            </w:r>
            <w:r>
              <w:rPr>
                <w:spacing w:val="-5"/>
              </w:rPr>
              <w:t xml:space="preserve"> </w:t>
            </w:r>
            <w:r>
              <w:t>kogo</w:t>
            </w:r>
            <w:r>
              <w:rPr>
                <w:spacing w:val="-1"/>
              </w:rPr>
              <w:t xml:space="preserve"> </w:t>
            </w:r>
            <w:r>
              <w:t>dotyczą</w:t>
            </w:r>
            <w:r>
              <w:rPr>
                <w:spacing w:val="-1"/>
              </w:rPr>
              <w:t xml:space="preserve"> </w:t>
            </w:r>
            <w:r>
              <w:t>obowiązki</w:t>
            </w:r>
            <w:r>
              <w:rPr>
                <w:spacing w:val="-2"/>
              </w:rPr>
              <w:t xml:space="preserve"> </w:t>
            </w:r>
            <w:r>
              <w:t>w</w:t>
            </w:r>
            <w:r>
              <w:rPr>
                <w:spacing w:val="-2"/>
              </w:rPr>
              <w:t xml:space="preserve"> </w:t>
            </w:r>
            <w:r>
              <w:t>zakresie</w:t>
            </w:r>
            <w:r>
              <w:rPr>
                <w:spacing w:val="-4"/>
              </w:rPr>
              <w:t xml:space="preserve"> </w:t>
            </w:r>
            <w:r>
              <w:t>raportowania</w:t>
            </w:r>
            <w:r>
              <w:rPr>
                <w:spacing w:val="-2"/>
              </w:rPr>
              <w:t xml:space="preserve"> </w:t>
            </w:r>
            <w:r>
              <w:t>ESG, znajomość uregulowań prawnych dotyczących raportowania ESG, Europejskich Standardów Sprawozdawczości Zrównoważonego Rozwoju (ESRS), elementów ESG (kwestie środowiskowe, społeczne oraz ład korporacyjny),</w:t>
            </w:r>
          </w:p>
          <w:p w14:paraId="51AC6828" w14:textId="77777777" w:rsidR="00883391" w:rsidRDefault="00000000">
            <w:pPr>
              <w:pStyle w:val="TableParagraph"/>
              <w:spacing w:before="1" w:line="276" w:lineRule="auto"/>
            </w:pPr>
            <w:r>
              <w:t>kluczowych</w:t>
            </w:r>
            <w:r>
              <w:rPr>
                <w:spacing w:val="-6"/>
              </w:rPr>
              <w:t xml:space="preserve"> </w:t>
            </w:r>
            <w:r>
              <w:t>wskaźników</w:t>
            </w:r>
            <w:r>
              <w:rPr>
                <w:spacing w:val="-5"/>
              </w:rPr>
              <w:t xml:space="preserve"> </w:t>
            </w:r>
            <w:r>
              <w:t>środowiskowych,</w:t>
            </w:r>
            <w:r>
              <w:rPr>
                <w:spacing w:val="-3"/>
              </w:rPr>
              <w:t xml:space="preserve"> </w:t>
            </w:r>
            <w:r>
              <w:t>klimatycznych,</w:t>
            </w:r>
            <w:r>
              <w:rPr>
                <w:spacing w:val="-3"/>
              </w:rPr>
              <w:t xml:space="preserve"> </w:t>
            </w:r>
            <w:r>
              <w:t>społecznych</w:t>
            </w:r>
            <w:r>
              <w:rPr>
                <w:spacing w:val="-6"/>
              </w:rPr>
              <w:t xml:space="preserve"> </w:t>
            </w:r>
            <w:r>
              <w:t>oraz</w:t>
            </w:r>
            <w:r>
              <w:rPr>
                <w:spacing w:val="-5"/>
              </w:rPr>
              <w:t xml:space="preserve"> </w:t>
            </w:r>
            <w:r>
              <w:t>związanych</w:t>
            </w:r>
            <w:r>
              <w:rPr>
                <w:spacing w:val="-3"/>
              </w:rPr>
              <w:t xml:space="preserve"> </w:t>
            </w:r>
            <w:r>
              <w:t>z</w:t>
            </w:r>
            <w:r>
              <w:rPr>
                <w:spacing w:val="-4"/>
              </w:rPr>
              <w:t xml:space="preserve"> </w:t>
            </w:r>
            <w:r>
              <w:t>ładem</w:t>
            </w:r>
            <w:r>
              <w:rPr>
                <w:spacing w:val="-4"/>
              </w:rPr>
              <w:t xml:space="preserve"> </w:t>
            </w:r>
            <w:r>
              <w:t>korporacyjnym. Kompetencja obejmuje również umiejętności gromadzenia danych na potrzeby opracowania raportu ESG,</w:t>
            </w:r>
          </w:p>
          <w:p w14:paraId="5E249953" w14:textId="77777777" w:rsidR="00883391" w:rsidRDefault="00000000">
            <w:pPr>
              <w:pStyle w:val="TableParagraph"/>
              <w:spacing w:before="1" w:line="273" w:lineRule="auto"/>
            </w:pPr>
            <w:r>
              <w:t>interpretowania</w:t>
            </w:r>
            <w:r>
              <w:rPr>
                <w:spacing w:val="-7"/>
              </w:rPr>
              <w:t xml:space="preserve"> </w:t>
            </w:r>
            <w:r>
              <w:t>wskaźników,</w:t>
            </w:r>
            <w:r>
              <w:rPr>
                <w:spacing w:val="-5"/>
              </w:rPr>
              <w:t xml:space="preserve"> </w:t>
            </w:r>
            <w:r>
              <w:t>przeprowadzania</w:t>
            </w:r>
            <w:r>
              <w:rPr>
                <w:spacing w:val="-6"/>
              </w:rPr>
              <w:t xml:space="preserve"> </w:t>
            </w:r>
            <w:r>
              <w:t>analizy</w:t>
            </w:r>
            <w:r>
              <w:rPr>
                <w:spacing w:val="-6"/>
              </w:rPr>
              <w:t xml:space="preserve"> </w:t>
            </w:r>
            <w:r>
              <w:t>niefinansowej</w:t>
            </w:r>
            <w:r>
              <w:rPr>
                <w:spacing w:val="-8"/>
              </w:rPr>
              <w:t xml:space="preserve"> </w:t>
            </w:r>
            <w:r>
              <w:t>przedsiębiorstwa,</w:t>
            </w:r>
            <w:r>
              <w:rPr>
                <w:spacing w:val="-6"/>
              </w:rPr>
              <w:t xml:space="preserve"> </w:t>
            </w:r>
            <w:r>
              <w:t>sporządzania</w:t>
            </w:r>
            <w:r>
              <w:rPr>
                <w:spacing w:val="-6"/>
              </w:rPr>
              <w:t xml:space="preserve"> </w:t>
            </w:r>
            <w:r>
              <w:t>raportów, wykorzystania ESG do oceny przedsiębiorstwa, kontrahentów, inwestycji.</w:t>
            </w:r>
          </w:p>
        </w:tc>
      </w:tr>
    </w:tbl>
    <w:p w14:paraId="4F02B8BE" w14:textId="77777777" w:rsidR="00883391" w:rsidRDefault="00883391">
      <w:pPr>
        <w:pStyle w:val="TableParagraph"/>
        <w:spacing w:line="273" w:lineRule="auto"/>
        <w:sectPr w:rsidR="00883391">
          <w:pgSz w:w="16840" w:h="11910" w:orient="landscape"/>
          <w:pgMar w:top="1100" w:right="425" w:bottom="280" w:left="141" w:header="708" w:footer="708" w:gutter="0"/>
          <w:cols w:space="708"/>
        </w:sectPr>
      </w:pPr>
    </w:p>
    <w:p w14:paraId="36762265"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301CA99C" w14:textId="77777777">
        <w:trPr>
          <w:trHeight w:val="7565"/>
        </w:trPr>
        <w:tc>
          <w:tcPr>
            <w:tcW w:w="646" w:type="dxa"/>
          </w:tcPr>
          <w:p w14:paraId="6D126092" w14:textId="77777777" w:rsidR="00883391" w:rsidRDefault="00883391">
            <w:pPr>
              <w:pStyle w:val="TableParagraph"/>
              <w:ind w:left="0"/>
              <w:rPr>
                <w:rFonts w:ascii="Times New Roman"/>
              </w:rPr>
            </w:pPr>
          </w:p>
        </w:tc>
        <w:tc>
          <w:tcPr>
            <w:tcW w:w="1909" w:type="dxa"/>
          </w:tcPr>
          <w:p w14:paraId="750F9FBF" w14:textId="77777777" w:rsidR="00883391" w:rsidRDefault="00883391">
            <w:pPr>
              <w:pStyle w:val="TableParagraph"/>
              <w:ind w:left="0"/>
              <w:rPr>
                <w:rFonts w:ascii="Times New Roman"/>
              </w:rPr>
            </w:pPr>
          </w:p>
        </w:tc>
        <w:tc>
          <w:tcPr>
            <w:tcW w:w="2410" w:type="dxa"/>
          </w:tcPr>
          <w:p w14:paraId="73705300" w14:textId="77777777" w:rsidR="00883391" w:rsidRDefault="00883391">
            <w:pPr>
              <w:pStyle w:val="TableParagraph"/>
              <w:ind w:left="0"/>
              <w:rPr>
                <w:rFonts w:ascii="Times New Roman"/>
              </w:rPr>
            </w:pPr>
          </w:p>
        </w:tc>
        <w:tc>
          <w:tcPr>
            <w:tcW w:w="11059" w:type="dxa"/>
          </w:tcPr>
          <w:p w14:paraId="372D2781" w14:textId="77777777" w:rsidR="00883391" w:rsidRDefault="00000000">
            <w:pPr>
              <w:pStyle w:val="TableParagraph"/>
              <w:spacing w:before="2" w:line="276" w:lineRule="auto"/>
              <w:ind w:right="180"/>
            </w:pPr>
            <w:r>
              <w:t>Przepisy dyrektywy w sprawie sprawozdawczości przedsiębiorstw w zakresie zrównoważonego rozwoju (tzw. CSRD) przewidują trzystopniowy harmonogram zastosowania nowych obowiązków. Od 2025 roku sprawozdania składać będą największe podmioty, których liczba pracowników przekracza 500 osób (za rok obrotowy 2024). Rok później pierwsze raporty</w:t>
            </w:r>
            <w:r>
              <w:rPr>
                <w:spacing w:val="-4"/>
              </w:rPr>
              <w:t xml:space="preserve"> </w:t>
            </w:r>
            <w:r>
              <w:t>przedstawią</w:t>
            </w:r>
            <w:r>
              <w:rPr>
                <w:spacing w:val="-2"/>
              </w:rPr>
              <w:t xml:space="preserve"> </w:t>
            </w:r>
            <w:r>
              <w:t>pozostałe</w:t>
            </w:r>
            <w:r>
              <w:rPr>
                <w:spacing w:val="-2"/>
              </w:rPr>
              <w:t xml:space="preserve"> </w:t>
            </w:r>
            <w:r>
              <w:t>duże jednostki.</w:t>
            </w:r>
            <w:r>
              <w:rPr>
                <w:spacing w:val="-2"/>
              </w:rPr>
              <w:t xml:space="preserve"> </w:t>
            </w:r>
            <w:r>
              <w:t>Małe</w:t>
            </w:r>
            <w:r>
              <w:rPr>
                <w:spacing w:val="-2"/>
              </w:rPr>
              <w:t xml:space="preserve"> </w:t>
            </w:r>
            <w:r>
              <w:t>i</w:t>
            </w:r>
            <w:r>
              <w:rPr>
                <w:spacing w:val="-4"/>
              </w:rPr>
              <w:t xml:space="preserve"> </w:t>
            </w:r>
            <w:r>
              <w:t>średnie</w:t>
            </w:r>
            <w:r>
              <w:rPr>
                <w:spacing w:val="-2"/>
              </w:rPr>
              <w:t xml:space="preserve"> </w:t>
            </w:r>
            <w:r>
              <w:t>spółki</w:t>
            </w:r>
            <w:r>
              <w:rPr>
                <w:spacing w:val="-2"/>
              </w:rPr>
              <w:t xml:space="preserve"> </w:t>
            </w:r>
            <w:r>
              <w:t>giełdowe</w:t>
            </w:r>
            <w:r>
              <w:rPr>
                <w:spacing w:val="-2"/>
              </w:rPr>
              <w:t xml:space="preserve"> </w:t>
            </w:r>
            <w:r>
              <w:t>złożą</w:t>
            </w:r>
            <w:r>
              <w:rPr>
                <w:spacing w:val="-2"/>
              </w:rPr>
              <w:t xml:space="preserve"> </w:t>
            </w:r>
            <w:r>
              <w:t>po</w:t>
            </w:r>
            <w:r>
              <w:rPr>
                <w:spacing w:val="-2"/>
              </w:rPr>
              <w:t xml:space="preserve"> </w:t>
            </w:r>
            <w:r>
              <w:t>raz</w:t>
            </w:r>
            <w:r>
              <w:rPr>
                <w:spacing w:val="-3"/>
              </w:rPr>
              <w:t xml:space="preserve"> </w:t>
            </w:r>
            <w:r>
              <w:t>pierwszy</w:t>
            </w:r>
            <w:r>
              <w:rPr>
                <w:spacing w:val="-4"/>
              </w:rPr>
              <w:t xml:space="preserve"> </w:t>
            </w:r>
            <w:r>
              <w:t>raporty</w:t>
            </w:r>
            <w:r>
              <w:rPr>
                <w:spacing w:val="-3"/>
              </w:rPr>
              <w:t xml:space="preserve"> </w:t>
            </w:r>
            <w:r>
              <w:t>w</w:t>
            </w:r>
            <w:r>
              <w:rPr>
                <w:spacing w:val="-1"/>
              </w:rPr>
              <w:t xml:space="preserve"> </w:t>
            </w:r>
            <w:r>
              <w:t>2027</w:t>
            </w:r>
            <w:r>
              <w:rPr>
                <w:spacing w:val="-2"/>
              </w:rPr>
              <w:t xml:space="preserve"> </w:t>
            </w:r>
            <w:r>
              <w:t>roku (za rok obrotowy 2026).</w:t>
            </w:r>
          </w:p>
          <w:p w14:paraId="5A51471E" w14:textId="77777777" w:rsidR="00883391" w:rsidRDefault="00000000">
            <w:pPr>
              <w:pStyle w:val="TableParagraph"/>
              <w:spacing w:before="191" w:line="276" w:lineRule="auto"/>
            </w:pPr>
            <w:r>
              <w:t>Poza</w:t>
            </w:r>
            <w:r>
              <w:rPr>
                <w:spacing w:val="-4"/>
              </w:rPr>
              <w:t xml:space="preserve"> </w:t>
            </w:r>
            <w:r>
              <w:t>dyrektywą</w:t>
            </w:r>
            <w:r>
              <w:rPr>
                <w:spacing w:val="-4"/>
              </w:rPr>
              <w:t xml:space="preserve"> </w:t>
            </w:r>
            <w:r>
              <w:t>CSDR,</w:t>
            </w:r>
            <w:r>
              <w:rPr>
                <w:spacing w:val="-4"/>
              </w:rPr>
              <w:t xml:space="preserve"> </w:t>
            </w:r>
            <w:r>
              <w:t>pojawiły</w:t>
            </w:r>
            <w:r>
              <w:rPr>
                <w:spacing w:val="-5"/>
              </w:rPr>
              <w:t xml:space="preserve"> </w:t>
            </w:r>
            <w:r>
              <w:t>się</w:t>
            </w:r>
            <w:r>
              <w:rPr>
                <w:spacing w:val="-3"/>
              </w:rPr>
              <w:t xml:space="preserve"> </w:t>
            </w:r>
            <w:r>
              <w:t>również</w:t>
            </w:r>
            <w:r>
              <w:rPr>
                <w:spacing w:val="-4"/>
              </w:rPr>
              <w:t xml:space="preserve"> </w:t>
            </w:r>
            <w:r>
              <w:t>Europejskie</w:t>
            </w:r>
            <w:r>
              <w:rPr>
                <w:spacing w:val="-4"/>
              </w:rPr>
              <w:t xml:space="preserve"> </w:t>
            </w:r>
            <w:r>
              <w:t>Standardy</w:t>
            </w:r>
            <w:r>
              <w:rPr>
                <w:spacing w:val="-4"/>
              </w:rPr>
              <w:t xml:space="preserve"> </w:t>
            </w:r>
            <w:r>
              <w:t>Sprawozdawczości</w:t>
            </w:r>
            <w:r>
              <w:rPr>
                <w:spacing w:val="-4"/>
              </w:rPr>
              <w:t xml:space="preserve"> </w:t>
            </w:r>
            <w:r>
              <w:t>Zrównoważonego</w:t>
            </w:r>
            <w:r>
              <w:rPr>
                <w:spacing w:val="-3"/>
              </w:rPr>
              <w:t xml:space="preserve"> </w:t>
            </w:r>
            <w:r>
              <w:t>Rozwoju</w:t>
            </w:r>
            <w:r>
              <w:rPr>
                <w:spacing w:val="-7"/>
              </w:rPr>
              <w:t xml:space="preserve"> </w:t>
            </w:r>
            <w:r>
              <w:t>(ESRS), dotyczące zagadnień środowiskowych, społecznych i praw człowieka oraz ładu korporacyjnego. Standardy te stanowią zbiór szczegółowych wytycznych dotyczących ujawniania informacji w ramach sprawozdawczości w zakresie zrównoważonego rozwoju.</w:t>
            </w:r>
          </w:p>
          <w:p w14:paraId="7B224022" w14:textId="77777777" w:rsidR="00883391" w:rsidRDefault="00000000">
            <w:pPr>
              <w:pStyle w:val="TableParagraph"/>
              <w:spacing w:before="193"/>
            </w:pPr>
            <w:r>
              <w:t>Konkretne</w:t>
            </w:r>
            <w:r>
              <w:rPr>
                <w:spacing w:val="-8"/>
              </w:rPr>
              <w:t xml:space="preserve"> </w:t>
            </w:r>
            <w:r>
              <w:t>wskaźniki</w:t>
            </w:r>
            <w:r>
              <w:rPr>
                <w:spacing w:val="-8"/>
              </w:rPr>
              <w:t xml:space="preserve"> </w:t>
            </w:r>
            <w:r>
              <w:t>ESG</w:t>
            </w:r>
            <w:r>
              <w:rPr>
                <w:spacing w:val="-6"/>
              </w:rPr>
              <w:t xml:space="preserve"> </w:t>
            </w:r>
            <w:r>
              <w:t>zawarte</w:t>
            </w:r>
            <w:r>
              <w:rPr>
                <w:spacing w:val="-7"/>
              </w:rPr>
              <w:t xml:space="preserve"> </w:t>
            </w:r>
            <w:r>
              <w:t>w</w:t>
            </w:r>
            <w:r>
              <w:rPr>
                <w:spacing w:val="-4"/>
              </w:rPr>
              <w:t xml:space="preserve"> </w:t>
            </w:r>
            <w:r>
              <w:t>rocznych</w:t>
            </w:r>
            <w:r>
              <w:rPr>
                <w:spacing w:val="-5"/>
              </w:rPr>
              <w:t xml:space="preserve"> </w:t>
            </w:r>
            <w:r>
              <w:t>sprawozdaniach</w:t>
            </w:r>
            <w:r>
              <w:rPr>
                <w:spacing w:val="-8"/>
              </w:rPr>
              <w:t xml:space="preserve"> </w:t>
            </w:r>
            <w:r>
              <w:t>mają</w:t>
            </w:r>
            <w:r>
              <w:rPr>
                <w:spacing w:val="-5"/>
              </w:rPr>
              <w:t xml:space="preserve"> </w:t>
            </w:r>
            <w:r>
              <w:t>umożliwić</w:t>
            </w:r>
            <w:r>
              <w:rPr>
                <w:spacing w:val="-5"/>
              </w:rPr>
              <w:t xml:space="preserve"> </w:t>
            </w:r>
            <w:r>
              <w:t>rzetelną</w:t>
            </w:r>
            <w:r>
              <w:rPr>
                <w:spacing w:val="-7"/>
              </w:rPr>
              <w:t xml:space="preserve"> </w:t>
            </w:r>
            <w:r>
              <w:t>ocenę</w:t>
            </w:r>
            <w:r>
              <w:rPr>
                <w:spacing w:val="-5"/>
              </w:rPr>
              <w:t xml:space="preserve"> </w:t>
            </w:r>
            <w:r>
              <w:t>przedsiębiorstwa</w:t>
            </w:r>
            <w:r>
              <w:rPr>
                <w:spacing w:val="-7"/>
              </w:rPr>
              <w:t xml:space="preserve"> </w:t>
            </w:r>
            <w:r>
              <w:rPr>
                <w:spacing w:val="-10"/>
              </w:rPr>
              <w:t>w</w:t>
            </w:r>
          </w:p>
          <w:p w14:paraId="6C034A51" w14:textId="77777777" w:rsidR="00883391" w:rsidRDefault="00000000">
            <w:pPr>
              <w:pStyle w:val="TableParagraph"/>
              <w:spacing w:before="39" w:line="276" w:lineRule="auto"/>
              <w:ind w:right="180"/>
            </w:pPr>
            <w:r>
              <w:t>zakresie zrównoważonego rozwoju, szczegółową</w:t>
            </w:r>
            <w:r>
              <w:rPr>
                <w:spacing w:val="-1"/>
              </w:rPr>
              <w:t xml:space="preserve"> </w:t>
            </w:r>
            <w:r>
              <w:t>kontrolę legalności</w:t>
            </w:r>
            <w:r>
              <w:rPr>
                <w:spacing w:val="-2"/>
              </w:rPr>
              <w:t xml:space="preserve"> </w:t>
            </w:r>
            <w:r>
              <w:t>jego działań</w:t>
            </w:r>
            <w:r>
              <w:rPr>
                <w:spacing w:val="-2"/>
              </w:rPr>
              <w:t xml:space="preserve"> </w:t>
            </w:r>
            <w:r>
              <w:t>w kontekście</w:t>
            </w:r>
            <w:r>
              <w:rPr>
                <w:spacing w:val="-1"/>
              </w:rPr>
              <w:t xml:space="preserve"> </w:t>
            </w:r>
            <w:r>
              <w:t>przepisów związanych ze zrównoważonym</w:t>
            </w:r>
            <w:r>
              <w:rPr>
                <w:spacing w:val="-1"/>
              </w:rPr>
              <w:t xml:space="preserve"> </w:t>
            </w:r>
            <w:r>
              <w:t>rozwojem,</w:t>
            </w:r>
            <w:r>
              <w:rPr>
                <w:spacing w:val="-2"/>
              </w:rPr>
              <w:t xml:space="preserve"> </w:t>
            </w:r>
            <w:r>
              <w:t>a</w:t>
            </w:r>
            <w:r>
              <w:rPr>
                <w:spacing w:val="-4"/>
              </w:rPr>
              <w:t xml:space="preserve"> </w:t>
            </w:r>
            <w:r>
              <w:t>także</w:t>
            </w:r>
            <w:r>
              <w:rPr>
                <w:spacing w:val="-5"/>
              </w:rPr>
              <w:t xml:space="preserve"> </w:t>
            </w:r>
            <w:r>
              <w:t>porównanie</w:t>
            </w:r>
            <w:r>
              <w:rPr>
                <w:spacing w:val="-5"/>
              </w:rPr>
              <w:t xml:space="preserve"> </w:t>
            </w:r>
            <w:r>
              <w:t>go</w:t>
            </w:r>
            <w:r>
              <w:rPr>
                <w:spacing w:val="-4"/>
              </w:rPr>
              <w:t xml:space="preserve"> </w:t>
            </w:r>
            <w:r>
              <w:t>z</w:t>
            </w:r>
            <w:r>
              <w:rPr>
                <w:spacing w:val="-2"/>
              </w:rPr>
              <w:t xml:space="preserve"> </w:t>
            </w:r>
            <w:r>
              <w:t>konkurencją.</w:t>
            </w:r>
            <w:r>
              <w:rPr>
                <w:spacing w:val="-5"/>
              </w:rPr>
              <w:t xml:space="preserve"> </w:t>
            </w:r>
            <w:r>
              <w:t>Przedsiębiorstwa</w:t>
            </w:r>
            <w:r>
              <w:rPr>
                <w:spacing w:val="-2"/>
              </w:rPr>
              <w:t xml:space="preserve"> </w:t>
            </w:r>
            <w:r>
              <w:t>będą</w:t>
            </w:r>
            <w:r>
              <w:rPr>
                <w:spacing w:val="-5"/>
              </w:rPr>
              <w:t xml:space="preserve"> </w:t>
            </w:r>
            <w:r>
              <w:t>się</w:t>
            </w:r>
            <w:r>
              <w:rPr>
                <w:spacing w:val="-1"/>
              </w:rPr>
              <w:t xml:space="preserve"> </w:t>
            </w:r>
            <w:r>
              <w:t>skupiać</w:t>
            </w:r>
            <w:r>
              <w:rPr>
                <w:spacing w:val="-2"/>
              </w:rPr>
              <w:t xml:space="preserve"> </w:t>
            </w:r>
            <w:r>
              <w:t>na</w:t>
            </w:r>
            <w:r>
              <w:rPr>
                <w:spacing w:val="-5"/>
              </w:rPr>
              <w:t xml:space="preserve"> </w:t>
            </w:r>
            <w:r>
              <w:t>tych</w:t>
            </w:r>
            <w:r>
              <w:rPr>
                <w:spacing w:val="-3"/>
              </w:rPr>
              <w:t xml:space="preserve"> </w:t>
            </w:r>
            <w:r>
              <w:t xml:space="preserve">obszarach, na które mają największy negatywny wpływ. Raportowane będą m.in. dane dotyczące: emisji gazów cieplarnianych, oddziaływania przedsiębiorstwa na środowisko przyrodnicze i społeczne, potencjalnych zagrożeń, jakie wiążą się z funkcjonowaniem firmy itd. Raport ESG pokaże też, jaka strategia ESG została obrana przez dane przedsiębiorstwo, jak dalece jest ona wartościowa i spójna z celami zrównoważonego rozwoju oraz w jakim stopniu jest ona faktycznie </w:t>
            </w:r>
            <w:r>
              <w:rPr>
                <w:spacing w:val="-2"/>
              </w:rPr>
              <w:t>realizowana.</w:t>
            </w:r>
          </w:p>
          <w:p w14:paraId="5546E9E7" w14:textId="77777777" w:rsidR="00883391" w:rsidRDefault="00000000">
            <w:pPr>
              <w:pStyle w:val="TableParagraph"/>
              <w:spacing w:before="192" w:line="276" w:lineRule="auto"/>
            </w:pPr>
            <w:r>
              <w:t>Z uwagi na powyższe, kluczowe wydaje się wyposażenie osób odpowiedzialnych lub mających być odpowiedzialnych w przedsiębiorstwach wszystkich sektorów za coroczne raportowanie w kompetencje związane z interpretowaniem odpowiednich</w:t>
            </w:r>
            <w:r>
              <w:rPr>
                <w:spacing w:val="-4"/>
              </w:rPr>
              <w:t xml:space="preserve"> </w:t>
            </w:r>
            <w:r>
              <w:t>danych</w:t>
            </w:r>
            <w:r>
              <w:rPr>
                <w:spacing w:val="-3"/>
              </w:rPr>
              <w:t xml:space="preserve"> </w:t>
            </w:r>
            <w:r>
              <w:t>i</w:t>
            </w:r>
            <w:r>
              <w:rPr>
                <w:spacing w:val="-6"/>
              </w:rPr>
              <w:t xml:space="preserve"> </w:t>
            </w:r>
            <w:r>
              <w:t>wskaźników</w:t>
            </w:r>
            <w:r>
              <w:rPr>
                <w:spacing w:val="-5"/>
              </w:rPr>
              <w:t xml:space="preserve"> </w:t>
            </w:r>
            <w:r>
              <w:t>oraz</w:t>
            </w:r>
            <w:r>
              <w:rPr>
                <w:spacing w:val="-4"/>
              </w:rPr>
              <w:t xml:space="preserve"> </w:t>
            </w:r>
            <w:r>
              <w:t>opracowywaniem</w:t>
            </w:r>
            <w:r>
              <w:rPr>
                <w:spacing w:val="-2"/>
              </w:rPr>
              <w:t xml:space="preserve"> </w:t>
            </w:r>
            <w:r>
              <w:t>raportów</w:t>
            </w:r>
            <w:r>
              <w:rPr>
                <w:spacing w:val="-5"/>
              </w:rPr>
              <w:t xml:space="preserve"> </w:t>
            </w:r>
            <w:r>
              <w:t>ESG. Osoby,</w:t>
            </w:r>
            <w:r>
              <w:rPr>
                <w:spacing w:val="-3"/>
              </w:rPr>
              <w:t xml:space="preserve"> </w:t>
            </w:r>
            <w:r>
              <w:t>które</w:t>
            </w:r>
            <w:r>
              <w:rPr>
                <w:spacing w:val="-3"/>
              </w:rPr>
              <w:t xml:space="preserve"> </w:t>
            </w:r>
            <w:r>
              <w:t>nabędą</w:t>
            </w:r>
            <w:r>
              <w:rPr>
                <w:spacing w:val="-3"/>
              </w:rPr>
              <w:t xml:space="preserve"> </w:t>
            </w:r>
            <w:r>
              <w:t>powyższe</w:t>
            </w:r>
            <w:r>
              <w:rPr>
                <w:spacing w:val="-3"/>
              </w:rPr>
              <w:t xml:space="preserve"> </w:t>
            </w:r>
            <w:r>
              <w:t>kompetencje,</w:t>
            </w:r>
          </w:p>
          <w:p w14:paraId="1C883317" w14:textId="77777777" w:rsidR="00883391" w:rsidRDefault="00000000">
            <w:pPr>
              <w:pStyle w:val="TableParagraph"/>
              <w:spacing w:line="276" w:lineRule="auto"/>
            </w:pPr>
            <w:r>
              <w:t>zyskają</w:t>
            </w:r>
            <w:r>
              <w:rPr>
                <w:spacing w:val="-3"/>
              </w:rPr>
              <w:t xml:space="preserve"> </w:t>
            </w:r>
            <w:r>
              <w:t>także</w:t>
            </w:r>
            <w:r>
              <w:rPr>
                <w:spacing w:val="-1"/>
              </w:rPr>
              <w:t xml:space="preserve"> </w:t>
            </w:r>
            <w:r>
              <w:t>narzędzia</w:t>
            </w:r>
            <w:r>
              <w:rPr>
                <w:spacing w:val="-1"/>
              </w:rPr>
              <w:t xml:space="preserve"> </w:t>
            </w:r>
            <w:r>
              <w:t>do</w:t>
            </w:r>
            <w:r>
              <w:rPr>
                <w:spacing w:val="-2"/>
              </w:rPr>
              <w:t xml:space="preserve"> </w:t>
            </w:r>
            <w:r>
              <w:t>współpracy</w:t>
            </w:r>
            <w:r>
              <w:rPr>
                <w:spacing w:val="-3"/>
              </w:rPr>
              <w:t xml:space="preserve"> </w:t>
            </w:r>
            <w:r>
              <w:t>w</w:t>
            </w:r>
            <w:r>
              <w:rPr>
                <w:spacing w:val="-3"/>
              </w:rPr>
              <w:t xml:space="preserve"> </w:t>
            </w:r>
            <w:r>
              <w:t>obszarze</w:t>
            </w:r>
            <w:r>
              <w:rPr>
                <w:spacing w:val="-1"/>
              </w:rPr>
              <w:t xml:space="preserve"> </w:t>
            </w:r>
            <w:r>
              <w:t>ESG</w:t>
            </w:r>
            <w:r>
              <w:rPr>
                <w:spacing w:val="-1"/>
              </w:rPr>
              <w:t xml:space="preserve"> </w:t>
            </w:r>
            <w:r>
              <w:t>z</w:t>
            </w:r>
            <w:r>
              <w:rPr>
                <w:spacing w:val="-1"/>
              </w:rPr>
              <w:t xml:space="preserve"> </w:t>
            </w:r>
            <w:r>
              <w:t>osobami</w:t>
            </w:r>
            <w:r>
              <w:rPr>
                <w:spacing w:val="-3"/>
              </w:rPr>
              <w:t xml:space="preserve"> </w:t>
            </w:r>
            <w:r>
              <w:t>odpowiedzialnymi</w:t>
            </w:r>
            <w:r>
              <w:rPr>
                <w:spacing w:val="-4"/>
              </w:rPr>
              <w:t xml:space="preserve"> </w:t>
            </w:r>
            <w:r>
              <w:t>za</w:t>
            </w:r>
            <w:r>
              <w:rPr>
                <w:spacing w:val="-1"/>
              </w:rPr>
              <w:t xml:space="preserve"> </w:t>
            </w:r>
            <w:r>
              <w:t>rozwój</w:t>
            </w:r>
            <w:r>
              <w:rPr>
                <w:spacing w:val="-4"/>
              </w:rPr>
              <w:t xml:space="preserve"> </w:t>
            </w:r>
            <w:r>
              <w:t>strategiczny</w:t>
            </w:r>
            <w:r>
              <w:rPr>
                <w:spacing w:val="-3"/>
              </w:rPr>
              <w:t xml:space="preserve"> </w:t>
            </w:r>
            <w:r>
              <w:t>firmy,</w:t>
            </w:r>
            <w:r>
              <w:rPr>
                <w:spacing w:val="-4"/>
              </w:rPr>
              <w:t xml:space="preserve"> </w:t>
            </w:r>
            <w:r>
              <w:t>kwestie prawne, zatrudnienie czy komunikację.</w:t>
            </w:r>
          </w:p>
        </w:tc>
      </w:tr>
      <w:tr w:rsidR="00883391" w14:paraId="117E0A30" w14:textId="77777777">
        <w:trPr>
          <w:trHeight w:val="1927"/>
        </w:trPr>
        <w:tc>
          <w:tcPr>
            <w:tcW w:w="646" w:type="dxa"/>
          </w:tcPr>
          <w:p w14:paraId="56A39E9C" w14:textId="77777777" w:rsidR="00883391" w:rsidRDefault="00000000">
            <w:pPr>
              <w:pStyle w:val="TableParagraph"/>
              <w:spacing w:before="191"/>
              <w:ind w:left="107"/>
              <w:rPr>
                <w:b/>
              </w:rPr>
            </w:pPr>
            <w:r>
              <w:rPr>
                <w:b/>
                <w:spacing w:val="-4"/>
              </w:rPr>
              <w:t>C.1.</w:t>
            </w:r>
          </w:p>
        </w:tc>
        <w:tc>
          <w:tcPr>
            <w:tcW w:w="1909" w:type="dxa"/>
          </w:tcPr>
          <w:p w14:paraId="5E08B7D0" w14:textId="77777777" w:rsidR="00883391" w:rsidRDefault="00000000">
            <w:pPr>
              <w:pStyle w:val="TableParagraph"/>
              <w:spacing w:before="191" w:line="276" w:lineRule="auto"/>
              <w:ind w:left="107" w:right="140"/>
            </w:pPr>
            <w:r>
              <w:rPr>
                <w:spacing w:val="-2"/>
              </w:rPr>
              <w:t xml:space="preserve">Zarządzanie operacyjne </w:t>
            </w:r>
            <w:r>
              <w:t>zgodnie</w:t>
            </w:r>
            <w:r>
              <w:rPr>
                <w:spacing w:val="-13"/>
              </w:rPr>
              <w:t xml:space="preserve"> </w:t>
            </w:r>
            <w:r>
              <w:t>z</w:t>
            </w:r>
            <w:r>
              <w:rPr>
                <w:spacing w:val="-12"/>
              </w:rPr>
              <w:t xml:space="preserve"> </w:t>
            </w:r>
            <w:r>
              <w:t xml:space="preserve">zieloną </w:t>
            </w:r>
            <w:r>
              <w:rPr>
                <w:spacing w:val="-2"/>
              </w:rPr>
              <w:t>transformacją</w:t>
            </w:r>
          </w:p>
        </w:tc>
        <w:tc>
          <w:tcPr>
            <w:tcW w:w="2410" w:type="dxa"/>
          </w:tcPr>
          <w:p w14:paraId="0F808B0B" w14:textId="77777777" w:rsidR="00883391" w:rsidRDefault="00000000">
            <w:pPr>
              <w:pStyle w:val="TableParagraph"/>
              <w:spacing w:before="191" w:line="276" w:lineRule="auto"/>
              <w:ind w:right="302"/>
              <w:rPr>
                <w:b/>
              </w:rPr>
            </w:pPr>
            <w:r>
              <w:rPr>
                <w:b/>
                <w:spacing w:val="-2"/>
              </w:rPr>
              <w:t xml:space="preserve">Finansowanie </w:t>
            </w:r>
            <w:r>
              <w:rPr>
                <w:b/>
              </w:rPr>
              <w:t>inwestycji z zakresu zielonej</w:t>
            </w:r>
            <w:r>
              <w:rPr>
                <w:b/>
                <w:spacing w:val="-13"/>
              </w:rPr>
              <w:t xml:space="preserve"> </w:t>
            </w:r>
            <w:r>
              <w:rPr>
                <w:b/>
              </w:rPr>
              <w:t>transformacji</w:t>
            </w:r>
          </w:p>
        </w:tc>
        <w:tc>
          <w:tcPr>
            <w:tcW w:w="11059" w:type="dxa"/>
          </w:tcPr>
          <w:p w14:paraId="5162EEBA" w14:textId="77777777" w:rsidR="00883391" w:rsidRDefault="00000000">
            <w:pPr>
              <w:pStyle w:val="TableParagraph"/>
              <w:spacing w:before="191"/>
            </w:pPr>
            <w:r>
              <w:t>Kompetencja</w:t>
            </w:r>
            <w:r>
              <w:rPr>
                <w:spacing w:val="-4"/>
              </w:rPr>
              <w:t xml:space="preserve"> </w:t>
            </w:r>
            <w:r>
              <w:t>przeznaczona</w:t>
            </w:r>
            <w:r>
              <w:rPr>
                <w:spacing w:val="-7"/>
              </w:rPr>
              <w:t xml:space="preserve"> </w:t>
            </w:r>
            <w:r>
              <w:t>jest</w:t>
            </w:r>
            <w:r>
              <w:rPr>
                <w:spacing w:val="-3"/>
              </w:rPr>
              <w:t xml:space="preserve"> </w:t>
            </w:r>
            <w:r>
              <w:t>dla</w:t>
            </w:r>
            <w:r>
              <w:rPr>
                <w:spacing w:val="-7"/>
              </w:rPr>
              <w:t xml:space="preserve"> </w:t>
            </w:r>
            <w:r>
              <w:t>osób</w:t>
            </w:r>
            <w:r>
              <w:rPr>
                <w:spacing w:val="-5"/>
              </w:rPr>
              <w:t xml:space="preserve"> </w:t>
            </w:r>
            <w:r>
              <w:t>zajmujących</w:t>
            </w:r>
            <w:r>
              <w:rPr>
                <w:spacing w:val="-7"/>
              </w:rPr>
              <w:t xml:space="preserve"> </w:t>
            </w:r>
            <w:r>
              <w:t>się</w:t>
            </w:r>
            <w:r>
              <w:rPr>
                <w:spacing w:val="-1"/>
              </w:rPr>
              <w:t xml:space="preserve"> </w:t>
            </w:r>
            <w:r>
              <w:t>(lub</w:t>
            </w:r>
            <w:r>
              <w:rPr>
                <w:spacing w:val="-7"/>
              </w:rPr>
              <w:t xml:space="preserve"> </w:t>
            </w:r>
            <w:r>
              <w:t>mających</w:t>
            </w:r>
            <w:r>
              <w:rPr>
                <w:spacing w:val="-4"/>
              </w:rPr>
              <w:t xml:space="preserve"> </w:t>
            </w:r>
            <w:r>
              <w:t>się</w:t>
            </w:r>
            <w:r>
              <w:rPr>
                <w:spacing w:val="-5"/>
              </w:rPr>
              <w:t xml:space="preserve"> </w:t>
            </w:r>
            <w:r>
              <w:t>zajmować)</w:t>
            </w:r>
            <w:r>
              <w:rPr>
                <w:spacing w:val="-3"/>
              </w:rPr>
              <w:t xml:space="preserve"> </w:t>
            </w:r>
            <w:r>
              <w:t>pozyskiwaniem</w:t>
            </w:r>
            <w:r>
              <w:rPr>
                <w:spacing w:val="-3"/>
              </w:rPr>
              <w:t xml:space="preserve"> </w:t>
            </w:r>
            <w:r>
              <w:t>i</w:t>
            </w:r>
            <w:r>
              <w:rPr>
                <w:spacing w:val="-5"/>
              </w:rPr>
              <w:t xml:space="preserve"> </w:t>
            </w:r>
            <w:r>
              <w:rPr>
                <w:spacing w:val="-2"/>
              </w:rPr>
              <w:t>rozliczaniem</w:t>
            </w:r>
          </w:p>
          <w:p w14:paraId="5B6D2538" w14:textId="77777777" w:rsidR="00883391" w:rsidRDefault="00000000">
            <w:pPr>
              <w:pStyle w:val="TableParagraph"/>
              <w:spacing w:before="41"/>
            </w:pPr>
            <w:r>
              <w:t>środków</w:t>
            </w:r>
            <w:r>
              <w:rPr>
                <w:spacing w:val="-6"/>
              </w:rPr>
              <w:t xml:space="preserve"> </w:t>
            </w:r>
            <w:r>
              <w:t>finansowych</w:t>
            </w:r>
            <w:r>
              <w:rPr>
                <w:spacing w:val="-6"/>
              </w:rPr>
              <w:t xml:space="preserve"> </w:t>
            </w:r>
            <w:r>
              <w:t>przeznaczonych</w:t>
            </w:r>
            <w:r>
              <w:rPr>
                <w:spacing w:val="-6"/>
              </w:rPr>
              <w:t xml:space="preserve"> </w:t>
            </w:r>
            <w:r>
              <w:t>na</w:t>
            </w:r>
            <w:r>
              <w:rPr>
                <w:spacing w:val="-6"/>
              </w:rPr>
              <w:t xml:space="preserve"> </w:t>
            </w:r>
            <w:r>
              <w:rPr>
                <w:spacing w:val="-2"/>
              </w:rPr>
              <w:t>inwestycje.</w:t>
            </w:r>
          </w:p>
          <w:p w14:paraId="0539B269" w14:textId="77777777" w:rsidR="00883391" w:rsidRDefault="00000000">
            <w:pPr>
              <w:pStyle w:val="TableParagraph"/>
              <w:spacing w:before="190" w:line="310" w:lineRule="atLeast"/>
            </w:pPr>
            <w:r>
              <w:t>Kompetencja obejmuje wiedzę dotyczącą źródeł finansowania (europejskich, krajowych i regionalnych), które przeznaczone są na finansowanie inwestycji z zakresu zielonej transformacji, w tym wiedzę dotyczącą możliwości pozyskania</w:t>
            </w:r>
            <w:r>
              <w:rPr>
                <w:spacing w:val="-5"/>
              </w:rPr>
              <w:t xml:space="preserve"> </w:t>
            </w:r>
            <w:r>
              <w:t>środków</w:t>
            </w:r>
            <w:r>
              <w:rPr>
                <w:spacing w:val="-2"/>
              </w:rPr>
              <w:t xml:space="preserve"> </w:t>
            </w:r>
            <w:r>
              <w:t>finansowych</w:t>
            </w:r>
            <w:r>
              <w:rPr>
                <w:spacing w:val="-3"/>
              </w:rPr>
              <w:t xml:space="preserve"> </w:t>
            </w:r>
            <w:r>
              <w:t>z</w:t>
            </w:r>
            <w:r>
              <w:rPr>
                <w:spacing w:val="-4"/>
              </w:rPr>
              <w:t xml:space="preserve"> </w:t>
            </w:r>
            <w:r>
              <w:t>poszczególnych</w:t>
            </w:r>
            <w:r>
              <w:rPr>
                <w:spacing w:val="-3"/>
              </w:rPr>
              <w:t xml:space="preserve"> </w:t>
            </w:r>
            <w:r>
              <w:t>źródeł,</w:t>
            </w:r>
            <w:r>
              <w:rPr>
                <w:spacing w:val="-5"/>
              </w:rPr>
              <w:t xml:space="preserve"> </w:t>
            </w:r>
            <w:r>
              <w:t>warunków</w:t>
            </w:r>
            <w:r>
              <w:rPr>
                <w:spacing w:val="-5"/>
              </w:rPr>
              <w:t xml:space="preserve"> </w:t>
            </w:r>
            <w:r>
              <w:t>przyznawania</w:t>
            </w:r>
            <w:r>
              <w:rPr>
                <w:spacing w:val="-3"/>
              </w:rPr>
              <w:t xml:space="preserve"> </w:t>
            </w:r>
            <w:r>
              <w:t>środków</w:t>
            </w:r>
            <w:r>
              <w:rPr>
                <w:spacing w:val="-5"/>
              </w:rPr>
              <w:t xml:space="preserve"> </w:t>
            </w:r>
            <w:r>
              <w:t>finansowych,</w:t>
            </w:r>
            <w:r>
              <w:rPr>
                <w:spacing w:val="-5"/>
              </w:rPr>
              <w:t xml:space="preserve"> </w:t>
            </w:r>
            <w:r>
              <w:t>zasad</w:t>
            </w:r>
            <w:r>
              <w:rPr>
                <w:spacing w:val="-5"/>
              </w:rPr>
              <w:t xml:space="preserve"> </w:t>
            </w:r>
            <w:r>
              <w:t>ich</w:t>
            </w:r>
          </w:p>
        </w:tc>
      </w:tr>
    </w:tbl>
    <w:p w14:paraId="2B599514" w14:textId="77777777" w:rsidR="00883391" w:rsidRDefault="00883391">
      <w:pPr>
        <w:pStyle w:val="TableParagraph"/>
        <w:spacing w:line="310" w:lineRule="atLeast"/>
        <w:sectPr w:rsidR="00883391">
          <w:pgSz w:w="16840" w:h="11910" w:orient="landscape"/>
          <w:pgMar w:top="1100" w:right="425" w:bottom="280" w:left="141" w:header="708" w:footer="708" w:gutter="0"/>
          <w:cols w:space="708"/>
        </w:sectPr>
      </w:pPr>
    </w:p>
    <w:p w14:paraId="26B8D83D"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16E7FB7A" w14:textId="77777777">
        <w:trPr>
          <w:trHeight w:val="9227"/>
        </w:trPr>
        <w:tc>
          <w:tcPr>
            <w:tcW w:w="646" w:type="dxa"/>
          </w:tcPr>
          <w:p w14:paraId="1C4C69F0" w14:textId="77777777" w:rsidR="00883391" w:rsidRDefault="00883391">
            <w:pPr>
              <w:pStyle w:val="TableParagraph"/>
              <w:ind w:left="0"/>
              <w:rPr>
                <w:rFonts w:ascii="Times New Roman"/>
              </w:rPr>
            </w:pPr>
          </w:p>
        </w:tc>
        <w:tc>
          <w:tcPr>
            <w:tcW w:w="1909" w:type="dxa"/>
          </w:tcPr>
          <w:p w14:paraId="3A88E47E" w14:textId="77777777" w:rsidR="00883391" w:rsidRDefault="00883391">
            <w:pPr>
              <w:pStyle w:val="TableParagraph"/>
              <w:ind w:left="0"/>
              <w:rPr>
                <w:rFonts w:ascii="Times New Roman"/>
              </w:rPr>
            </w:pPr>
          </w:p>
        </w:tc>
        <w:tc>
          <w:tcPr>
            <w:tcW w:w="2410" w:type="dxa"/>
          </w:tcPr>
          <w:p w14:paraId="30B29A7A" w14:textId="77777777" w:rsidR="00883391" w:rsidRDefault="00883391">
            <w:pPr>
              <w:pStyle w:val="TableParagraph"/>
              <w:ind w:left="0"/>
              <w:rPr>
                <w:rFonts w:ascii="Times New Roman"/>
              </w:rPr>
            </w:pPr>
          </w:p>
        </w:tc>
        <w:tc>
          <w:tcPr>
            <w:tcW w:w="11059" w:type="dxa"/>
          </w:tcPr>
          <w:p w14:paraId="4EDD18F4" w14:textId="77777777" w:rsidR="00883391" w:rsidRDefault="00000000">
            <w:pPr>
              <w:pStyle w:val="TableParagraph"/>
              <w:spacing w:before="2"/>
            </w:pPr>
            <w:r>
              <w:t>rozliczania.</w:t>
            </w:r>
            <w:r>
              <w:rPr>
                <w:spacing w:val="-9"/>
              </w:rPr>
              <w:t xml:space="preserve"> </w:t>
            </w:r>
            <w:r>
              <w:t>Kompetencja</w:t>
            </w:r>
            <w:r>
              <w:rPr>
                <w:spacing w:val="-8"/>
              </w:rPr>
              <w:t xml:space="preserve"> </w:t>
            </w:r>
            <w:r>
              <w:t>obejmuje</w:t>
            </w:r>
            <w:r>
              <w:rPr>
                <w:spacing w:val="-8"/>
              </w:rPr>
              <w:t xml:space="preserve"> </w:t>
            </w:r>
            <w:r>
              <w:t>również</w:t>
            </w:r>
            <w:r>
              <w:rPr>
                <w:spacing w:val="-6"/>
              </w:rPr>
              <w:t xml:space="preserve"> </w:t>
            </w:r>
            <w:r>
              <w:t>umiejętności</w:t>
            </w:r>
            <w:r>
              <w:rPr>
                <w:spacing w:val="-6"/>
              </w:rPr>
              <w:t xml:space="preserve"> </w:t>
            </w:r>
            <w:r>
              <w:t>związane</w:t>
            </w:r>
            <w:r>
              <w:rPr>
                <w:spacing w:val="-6"/>
              </w:rPr>
              <w:t xml:space="preserve"> </w:t>
            </w:r>
            <w:r>
              <w:t>z</w:t>
            </w:r>
            <w:r>
              <w:rPr>
                <w:spacing w:val="-6"/>
              </w:rPr>
              <w:t xml:space="preserve"> </w:t>
            </w:r>
            <w:r>
              <w:t>analizowaniem</w:t>
            </w:r>
            <w:r>
              <w:rPr>
                <w:spacing w:val="-5"/>
              </w:rPr>
              <w:t xml:space="preserve"> </w:t>
            </w:r>
            <w:r>
              <w:t>poszczególnych</w:t>
            </w:r>
            <w:r>
              <w:rPr>
                <w:spacing w:val="-5"/>
              </w:rPr>
              <w:t xml:space="preserve"> </w:t>
            </w:r>
            <w:r>
              <w:rPr>
                <w:spacing w:val="-2"/>
              </w:rPr>
              <w:t>źródeł,</w:t>
            </w:r>
          </w:p>
          <w:p w14:paraId="1313324B" w14:textId="77777777" w:rsidR="00883391" w:rsidRDefault="00000000">
            <w:pPr>
              <w:pStyle w:val="TableParagraph"/>
              <w:spacing w:before="38" w:line="276" w:lineRule="auto"/>
            </w:pPr>
            <w:r>
              <w:t>porównywaniem</w:t>
            </w:r>
            <w:r>
              <w:rPr>
                <w:spacing w:val="-2"/>
              </w:rPr>
              <w:t xml:space="preserve"> </w:t>
            </w:r>
            <w:r>
              <w:t>ich,</w:t>
            </w:r>
            <w:r>
              <w:rPr>
                <w:spacing w:val="-3"/>
              </w:rPr>
              <w:t xml:space="preserve"> </w:t>
            </w:r>
            <w:r>
              <w:t>doborem</w:t>
            </w:r>
            <w:r>
              <w:rPr>
                <w:spacing w:val="-4"/>
              </w:rPr>
              <w:t xml:space="preserve"> </w:t>
            </w:r>
            <w:r>
              <w:t>adekwatnych</w:t>
            </w:r>
            <w:r>
              <w:rPr>
                <w:spacing w:val="-3"/>
              </w:rPr>
              <w:t xml:space="preserve"> </w:t>
            </w:r>
            <w:r>
              <w:t>źródeł</w:t>
            </w:r>
            <w:r>
              <w:rPr>
                <w:spacing w:val="-3"/>
              </w:rPr>
              <w:t xml:space="preserve"> </w:t>
            </w:r>
            <w:r>
              <w:t>finansowania</w:t>
            </w:r>
            <w:r>
              <w:rPr>
                <w:spacing w:val="-3"/>
              </w:rPr>
              <w:t xml:space="preserve"> </w:t>
            </w:r>
            <w:r>
              <w:t>do</w:t>
            </w:r>
            <w:r>
              <w:rPr>
                <w:spacing w:val="-2"/>
              </w:rPr>
              <w:t xml:space="preserve"> </w:t>
            </w:r>
            <w:r>
              <w:t>inwestycji</w:t>
            </w:r>
            <w:r>
              <w:rPr>
                <w:spacing w:val="-3"/>
              </w:rPr>
              <w:t xml:space="preserve"> </w:t>
            </w:r>
            <w:r>
              <w:t>z</w:t>
            </w:r>
            <w:r>
              <w:rPr>
                <w:spacing w:val="-6"/>
              </w:rPr>
              <w:t xml:space="preserve"> </w:t>
            </w:r>
            <w:r>
              <w:t>zakresu</w:t>
            </w:r>
            <w:r>
              <w:rPr>
                <w:spacing w:val="-3"/>
              </w:rPr>
              <w:t xml:space="preserve"> </w:t>
            </w:r>
            <w:r>
              <w:t>zielonej</w:t>
            </w:r>
            <w:r>
              <w:rPr>
                <w:spacing w:val="-5"/>
              </w:rPr>
              <w:t xml:space="preserve"> </w:t>
            </w:r>
            <w:r>
              <w:t>transformacji</w:t>
            </w:r>
            <w:r>
              <w:rPr>
                <w:spacing w:val="-3"/>
              </w:rPr>
              <w:t xml:space="preserve"> </w:t>
            </w:r>
            <w:r>
              <w:t>oraz planowaniem procesu pozyskiwania środków finansowych.</w:t>
            </w:r>
          </w:p>
          <w:p w14:paraId="627D1F11" w14:textId="77777777" w:rsidR="00883391" w:rsidRDefault="00000000">
            <w:pPr>
              <w:pStyle w:val="TableParagraph"/>
              <w:spacing w:before="194" w:line="276" w:lineRule="auto"/>
              <w:ind w:right="180"/>
            </w:pPr>
            <w:r>
              <w:t>Dla skutecznego i efektywnego zrealizowania</w:t>
            </w:r>
            <w:r>
              <w:rPr>
                <w:spacing w:val="-1"/>
              </w:rPr>
              <w:t xml:space="preserve"> </w:t>
            </w:r>
            <w:r>
              <w:t>inwestycji związanych z zieloną transformacją,</w:t>
            </w:r>
            <w:r>
              <w:rPr>
                <w:spacing w:val="-1"/>
              </w:rPr>
              <w:t xml:space="preserve"> </w:t>
            </w:r>
            <w:r>
              <w:t>środki finansowe będące w dyspozycji poszczególnych przedsiębiorstw mogą być niewystarczające. Niezbędna jest zatem znajomość możliwych do wykorzystania</w:t>
            </w:r>
            <w:r>
              <w:rPr>
                <w:spacing w:val="-3"/>
              </w:rPr>
              <w:t xml:space="preserve"> </w:t>
            </w:r>
            <w:r>
              <w:t>zewnętrznych</w:t>
            </w:r>
            <w:r>
              <w:rPr>
                <w:spacing w:val="-3"/>
              </w:rPr>
              <w:t xml:space="preserve"> </w:t>
            </w:r>
            <w:r>
              <w:t>źródeł</w:t>
            </w:r>
            <w:r>
              <w:rPr>
                <w:spacing w:val="-3"/>
              </w:rPr>
              <w:t xml:space="preserve"> </w:t>
            </w:r>
            <w:r>
              <w:t>finansowania.</w:t>
            </w:r>
            <w:r>
              <w:rPr>
                <w:spacing w:val="-7"/>
              </w:rPr>
              <w:t xml:space="preserve"> </w:t>
            </w:r>
            <w:r>
              <w:t>Są</w:t>
            </w:r>
            <w:r>
              <w:rPr>
                <w:spacing w:val="-3"/>
              </w:rPr>
              <w:t xml:space="preserve"> </w:t>
            </w:r>
            <w:r>
              <w:t>to</w:t>
            </w:r>
            <w:r>
              <w:rPr>
                <w:spacing w:val="-2"/>
              </w:rPr>
              <w:t xml:space="preserve"> </w:t>
            </w:r>
            <w:r>
              <w:t>zarówno</w:t>
            </w:r>
            <w:r>
              <w:rPr>
                <w:spacing w:val="-5"/>
              </w:rPr>
              <w:t xml:space="preserve"> </w:t>
            </w:r>
            <w:r>
              <w:t>dotacje</w:t>
            </w:r>
            <w:r>
              <w:rPr>
                <w:spacing w:val="-5"/>
              </w:rPr>
              <w:t xml:space="preserve"> </w:t>
            </w:r>
            <w:r>
              <w:t>(granty)</w:t>
            </w:r>
            <w:r>
              <w:rPr>
                <w:spacing w:val="-6"/>
              </w:rPr>
              <w:t xml:space="preserve"> </w:t>
            </w:r>
            <w:r>
              <w:t>i</w:t>
            </w:r>
            <w:r>
              <w:rPr>
                <w:spacing w:val="-3"/>
              </w:rPr>
              <w:t xml:space="preserve"> </w:t>
            </w:r>
            <w:r>
              <w:t>instrumenty</w:t>
            </w:r>
            <w:r>
              <w:rPr>
                <w:spacing w:val="-5"/>
              </w:rPr>
              <w:t xml:space="preserve"> </w:t>
            </w:r>
            <w:proofErr w:type="spellStart"/>
            <w:r>
              <w:t>pozadotacyjne</w:t>
            </w:r>
            <w:proofErr w:type="spellEnd"/>
            <w:r>
              <w:rPr>
                <w:spacing w:val="-3"/>
              </w:rPr>
              <w:t xml:space="preserve"> </w:t>
            </w:r>
            <w:r>
              <w:t>dostępne w ramach różnych programów operacyjnych (np. Fundusze Europejskie dla Nowoczesnej Gospodarki - FENG, Krajowy</w:t>
            </w:r>
          </w:p>
          <w:p w14:paraId="751DB560" w14:textId="77777777" w:rsidR="00883391" w:rsidRDefault="00000000">
            <w:pPr>
              <w:pStyle w:val="TableParagraph"/>
              <w:spacing w:line="276" w:lineRule="auto"/>
              <w:ind w:right="117"/>
            </w:pPr>
            <w:r>
              <w:t>Plan</w:t>
            </w:r>
            <w:r>
              <w:rPr>
                <w:spacing w:val="-4"/>
              </w:rPr>
              <w:t xml:space="preserve"> </w:t>
            </w:r>
            <w:r>
              <w:t>Odbudowy,</w:t>
            </w:r>
            <w:r>
              <w:rPr>
                <w:spacing w:val="-3"/>
              </w:rPr>
              <w:t xml:space="preserve"> </w:t>
            </w:r>
            <w:r>
              <w:t>Fundusze</w:t>
            </w:r>
            <w:r>
              <w:rPr>
                <w:spacing w:val="-4"/>
              </w:rPr>
              <w:t xml:space="preserve"> </w:t>
            </w:r>
            <w:r>
              <w:t>Europejskie</w:t>
            </w:r>
            <w:r>
              <w:rPr>
                <w:spacing w:val="-3"/>
              </w:rPr>
              <w:t xml:space="preserve"> </w:t>
            </w:r>
            <w:r>
              <w:t>na</w:t>
            </w:r>
            <w:r>
              <w:rPr>
                <w:spacing w:val="-3"/>
              </w:rPr>
              <w:t xml:space="preserve"> </w:t>
            </w:r>
            <w:r>
              <w:t>Infrastrukturę,</w:t>
            </w:r>
            <w:r>
              <w:rPr>
                <w:spacing w:val="-3"/>
              </w:rPr>
              <w:t xml:space="preserve"> </w:t>
            </w:r>
            <w:r>
              <w:t>Klimat,</w:t>
            </w:r>
            <w:r>
              <w:rPr>
                <w:spacing w:val="-4"/>
              </w:rPr>
              <w:t xml:space="preserve"> </w:t>
            </w:r>
            <w:r>
              <w:t>Środowisko</w:t>
            </w:r>
            <w:r>
              <w:rPr>
                <w:spacing w:val="-3"/>
              </w:rPr>
              <w:t xml:space="preserve"> </w:t>
            </w:r>
            <w:r>
              <w:t>na</w:t>
            </w:r>
            <w:r>
              <w:rPr>
                <w:spacing w:val="-3"/>
              </w:rPr>
              <w:t xml:space="preserve"> </w:t>
            </w:r>
            <w:r>
              <w:t>lata</w:t>
            </w:r>
            <w:r>
              <w:rPr>
                <w:spacing w:val="-3"/>
              </w:rPr>
              <w:t xml:space="preserve"> </w:t>
            </w:r>
            <w:r>
              <w:t>2021-2027</w:t>
            </w:r>
            <w:r>
              <w:rPr>
                <w:spacing w:val="-3"/>
              </w:rPr>
              <w:t xml:space="preserve"> </w:t>
            </w:r>
            <w:r>
              <w:t>(</w:t>
            </w:r>
            <w:proofErr w:type="spellStart"/>
            <w:r>
              <w:t>FEnIKS</w:t>
            </w:r>
            <w:proofErr w:type="spellEnd"/>
            <w:r>
              <w:t>),</w:t>
            </w:r>
            <w:r>
              <w:rPr>
                <w:spacing w:val="-3"/>
              </w:rPr>
              <w:t xml:space="preserve"> </w:t>
            </w:r>
            <w:r>
              <w:t>ulgi</w:t>
            </w:r>
            <w:r>
              <w:rPr>
                <w:spacing w:val="-3"/>
              </w:rPr>
              <w:t xml:space="preserve"> </w:t>
            </w:r>
            <w:r>
              <w:t xml:space="preserve">podatkowe, jak też inne instrumenty finansowe, często stanowiące nowość na polskim rynku, jak np. zielone obligacje </w:t>
            </w:r>
            <w:r>
              <w:rPr>
                <w:spacing w:val="-2"/>
              </w:rPr>
              <w:t>(</w:t>
            </w:r>
            <w:hyperlink r:id="rId45">
              <w:r>
                <w:rPr>
                  <w:color w:val="1154CC"/>
                  <w:spacing w:val="-2"/>
                  <w:u w:val="single" w:color="1154CC"/>
                </w:rPr>
                <w:t>https://www.europarl.europa.eu/topics/pl/article/20230928STO06003/zielone-obligacje-wieksza-przejrzystosc-i-</w:t>
              </w:r>
            </w:hyperlink>
            <w:r>
              <w:rPr>
                <w:color w:val="1154CC"/>
                <w:spacing w:val="80"/>
              </w:rPr>
              <w:t xml:space="preserve">  </w:t>
            </w:r>
            <w:hyperlink r:id="rId46">
              <w:r>
                <w:rPr>
                  <w:color w:val="1154CC"/>
                  <w:u w:val="single" w:color="1154CC"/>
                </w:rPr>
                <w:t>koniec-greenwashingu</w:t>
              </w:r>
            </w:hyperlink>
            <w:r>
              <w:t>). Zmieniające się prawodawstwo i uregulowania w tym zakresie, zarówno krajowe, jak i unijne, (np. Rozporządzenie</w:t>
            </w:r>
            <w:r>
              <w:rPr>
                <w:spacing w:val="-2"/>
              </w:rPr>
              <w:t xml:space="preserve"> </w:t>
            </w:r>
            <w:r>
              <w:t>Parlamentu</w:t>
            </w:r>
            <w:r>
              <w:rPr>
                <w:spacing w:val="-3"/>
              </w:rPr>
              <w:t xml:space="preserve"> </w:t>
            </w:r>
            <w:r>
              <w:t>Europejskiego i</w:t>
            </w:r>
            <w:r>
              <w:rPr>
                <w:spacing w:val="-2"/>
              </w:rPr>
              <w:t xml:space="preserve"> </w:t>
            </w:r>
            <w:r>
              <w:t>Rady (UE) 2023/2631 z dnia</w:t>
            </w:r>
            <w:r>
              <w:rPr>
                <w:spacing w:val="-3"/>
              </w:rPr>
              <w:t xml:space="preserve"> </w:t>
            </w:r>
            <w:r>
              <w:t>22</w:t>
            </w:r>
            <w:r>
              <w:rPr>
                <w:spacing w:val="-2"/>
              </w:rPr>
              <w:t xml:space="preserve"> </w:t>
            </w:r>
            <w:r>
              <w:t>listopada</w:t>
            </w:r>
            <w:r>
              <w:rPr>
                <w:spacing w:val="-2"/>
              </w:rPr>
              <w:t xml:space="preserve"> </w:t>
            </w:r>
            <w:r>
              <w:t>2023</w:t>
            </w:r>
            <w:r>
              <w:rPr>
                <w:spacing w:val="-2"/>
              </w:rPr>
              <w:t xml:space="preserve"> </w:t>
            </w:r>
            <w:r>
              <w:t>r. w</w:t>
            </w:r>
            <w:r>
              <w:rPr>
                <w:spacing w:val="-2"/>
              </w:rPr>
              <w:t xml:space="preserve"> </w:t>
            </w:r>
            <w:r>
              <w:t>sprawie</w:t>
            </w:r>
            <w:r>
              <w:rPr>
                <w:spacing w:val="-2"/>
              </w:rPr>
              <w:t xml:space="preserve"> </w:t>
            </w:r>
            <w:r>
              <w:t xml:space="preserve">europejskich zielonych obligacji oraz opcjonalnego ujawniania informacji na temat obligacji wprowadzanych do obrotu jako zrównoważone środowiskowo i obligacji powiązanych ze zrównoważonym rozwojem </w:t>
            </w:r>
            <w:hyperlink r:id="rId47">
              <w:r>
                <w:rPr>
                  <w:color w:val="1154CC"/>
                  <w:u w:val="single" w:color="1154CC"/>
                </w:rPr>
                <w:t>https://eur-lex.europa.eu/legal-</w:t>
              </w:r>
            </w:hyperlink>
            <w:r>
              <w:rPr>
                <w:color w:val="1154CC"/>
              </w:rPr>
              <w:t xml:space="preserve"> </w:t>
            </w:r>
            <w:hyperlink r:id="rId48">
              <w:r>
                <w:rPr>
                  <w:color w:val="1154CC"/>
                  <w:u w:val="single" w:color="1154CC"/>
                </w:rPr>
                <w:t>content/PL/TXT/PDF/?uri=OJ:L_202302631</w:t>
              </w:r>
            </w:hyperlink>
            <w:r>
              <w:rPr>
                <w:color w:val="1154CC"/>
              </w:rPr>
              <w:t xml:space="preserve"> </w:t>
            </w:r>
            <w:r>
              <w:t xml:space="preserve">), pojawiające się nowe możliwości pozyskania środków finansowych (np. </w:t>
            </w:r>
            <w:hyperlink r:id="rId49">
              <w:r>
                <w:rPr>
                  <w:color w:val="1154CC"/>
                  <w:spacing w:val="-2"/>
                  <w:u w:val="single" w:color="1154CC"/>
                </w:rPr>
                <w:t>https://portalochronysrodowiska.pl/ochrona-wody-i-gleby/polacy-chca-specjalnego-funduszu-na-inwestycje-wodne-</w:t>
              </w:r>
            </w:hyperlink>
            <w:r>
              <w:rPr>
                <w:color w:val="1154CC"/>
                <w:spacing w:val="-2"/>
              </w:rPr>
              <w:t xml:space="preserve"> </w:t>
            </w:r>
            <w:hyperlink r:id="rId50">
              <w:r>
                <w:rPr>
                  <w:color w:val="1154CC"/>
                  <w:u w:val="single" w:color="1154CC"/>
                </w:rPr>
                <w:t>2994.html</w:t>
              </w:r>
            </w:hyperlink>
            <w:r>
              <w:rPr>
                <w:color w:val="1154CC"/>
              </w:rPr>
              <w:t xml:space="preserve"> </w:t>
            </w:r>
            <w:r>
              <w:t>) wymagają od osób zajmujących się tymi kwestiami szczegółowej i aktualnej wiedzy.</w:t>
            </w:r>
          </w:p>
          <w:p w14:paraId="0FC41ACA" w14:textId="77777777" w:rsidR="00883391" w:rsidRDefault="00000000">
            <w:pPr>
              <w:pStyle w:val="TableParagraph"/>
              <w:spacing w:before="191"/>
            </w:pPr>
            <w:r>
              <w:t>Potrzebę</w:t>
            </w:r>
            <w:r>
              <w:rPr>
                <w:spacing w:val="-7"/>
              </w:rPr>
              <w:t xml:space="preserve"> </w:t>
            </w:r>
            <w:r>
              <w:t>rozwijania</w:t>
            </w:r>
            <w:r>
              <w:rPr>
                <w:spacing w:val="-8"/>
              </w:rPr>
              <w:t xml:space="preserve"> </w:t>
            </w:r>
            <w:r>
              <w:t>umiejętności</w:t>
            </w:r>
            <w:r>
              <w:rPr>
                <w:spacing w:val="-5"/>
              </w:rPr>
              <w:t xml:space="preserve"> </w:t>
            </w:r>
            <w:r>
              <w:t>z</w:t>
            </w:r>
            <w:r>
              <w:rPr>
                <w:spacing w:val="-8"/>
              </w:rPr>
              <w:t xml:space="preserve"> </w:t>
            </w:r>
            <w:r>
              <w:t>tego</w:t>
            </w:r>
            <w:r>
              <w:rPr>
                <w:spacing w:val="-4"/>
              </w:rPr>
              <w:t xml:space="preserve"> </w:t>
            </w:r>
            <w:r>
              <w:t>zakresu</w:t>
            </w:r>
            <w:r>
              <w:rPr>
                <w:spacing w:val="-5"/>
              </w:rPr>
              <w:t xml:space="preserve"> </w:t>
            </w:r>
            <w:r>
              <w:t>potwierdza</w:t>
            </w:r>
            <w:r>
              <w:rPr>
                <w:spacing w:val="-5"/>
              </w:rPr>
              <w:t xml:space="preserve"> </w:t>
            </w:r>
            <w:r>
              <w:t>m.in.</w:t>
            </w:r>
            <w:r>
              <w:rPr>
                <w:spacing w:val="-5"/>
              </w:rPr>
              <w:t xml:space="preserve"> </w:t>
            </w:r>
            <w:r>
              <w:t>rekomendacja</w:t>
            </w:r>
            <w:r>
              <w:rPr>
                <w:spacing w:val="-7"/>
              </w:rPr>
              <w:t xml:space="preserve"> </w:t>
            </w:r>
            <w:r>
              <w:t>Rady</w:t>
            </w:r>
            <w:r>
              <w:rPr>
                <w:spacing w:val="-5"/>
              </w:rPr>
              <w:t xml:space="preserve"> </w:t>
            </w:r>
            <w:r>
              <w:t>ds.</w:t>
            </w:r>
            <w:r>
              <w:rPr>
                <w:spacing w:val="-5"/>
              </w:rPr>
              <w:t xml:space="preserve"> </w:t>
            </w:r>
            <w:r>
              <w:t>Kompetencji</w:t>
            </w:r>
            <w:r>
              <w:rPr>
                <w:spacing w:val="-7"/>
              </w:rPr>
              <w:t xml:space="preserve"> </w:t>
            </w:r>
            <w:r>
              <w:t>w</w:t>
            </w:r>
            <w:r>
              <w:rPr>
                <w:spacing w:val="-4"/>
              </w:rPr>
              <w:t xml:space="preserve"> </w:t>
            </w:r>
            <w:r>
              <w:rPr>
                <w:spacing w:val="-2"/>
              </w:rPr>
              <w:t>Sektorze</w:t>
            </w:r>
          </w:p>
          <w:p w14:paraId="7144750C" w14:textId="77777777" w:rsidR="00883391" w:rsidRDefault="00000000">
            <w:pPr>
              <w:pStyle w:val="TableParagraph"/>
              <w:spacing w:before="42"/>
            </w:pPr>
            <w:r>
              <w:t>Gospodarki</w:t>
            </w:r>
            <w:r>
              <w:rPr>
                <w:spacing w:val="-7"/>
              </w:rPr>
              <w:t xml:space="preserve"> </w:t>
            </w:r>
            <w:r>
              <w:t>Wodno-Ściekowej</w:t>
            </w:r>
            <w:r>
              <w:rPr>
                <w:spacing w:val="-5"/>
              </w:rPr>
              <w:t xml:space="preserve"> </w:t>
            </w:r>
            <w:r>
              <w:t>i</w:t>
            </w:r>
            <w:r>
              <w:rPr>
                <w:spacing w:val="-7"/>
              </w:rPr>
              <w:t xml:space="preserve"> </w:t>
            </w:r>
            <w:r>
              <w:t>Rekultywacji</w:t>
            </w:r>
            <w:r>
              <w:rPr>
                <w:spacing w:val="-5"/>
              </w:rPr>
              <w:t xml:space="preserve"> </w:t>
            </w:r>
            <w:r>
              <w:t>(Uchwała</w:t>
            </w:r>
            <w:r>
              <w:rPr>
                <w:spacing w:val="-5"/>
              </w:rPr>
              <w:t xml:space="preserve"> </w:t>
            </w:r>
            <w:r>
              <w:t>Nr</w:t>
            </w:r>
            <w:r>
              <w:rPr>
                <w:spacing w:val="-5"/>
              </w:rPr>
              <w:t xml:space="preserve"> </w:t>
            </w:r>
            <w:r>
              <w:t>7/2021</w:t>
            </w:r>
            <w:r>
              <w:rPr>
                <w:spacing w:val="-5"/>
              </w:rPr>
              <w:t xml:space="preserve"> </w:t>
            </w:r>
            <w:r>
              <w:t>Rady</w:t>
            </w:r>
            <w:r>
              <w:rPr>
                <w:spacing w:val="-5"/>
              </w:rPr>
              <w:t xml:space="preserve"> </w:t>
            </w:r>
            <w:r>
              <w:t>ds.</w:t>
            </w:r>
            <w:r>
              <w:rPr>
                <w:spacing w:val="-5"/>
              </w:rPr>
              <w:t xml:space="preserve"> </w:t>
            </w:r>
            <w:r>
              <w:t>Kompetencji</w:t>
            </w:r>
            <w:r>
              <w:rPr>
                <w:spacing w:val="-8"/>
              </w:rPr>
              <w:t xml:space="preserve"> </w:t>
            </w:r>
            <w:r>
              <w:t>w</w:t>
            </w:r>
            <w:r>
              <w:rPr>
                <w:spacing w:val="-4"/>
              </w:rPr>
              <w:t xml:space="preserve"> </w:t>
            </w:r>
            <w:r>
              <w:t>Sektorze</w:t>
            </w:r>
            <w:r>
              <w:rPr>
                <w:spacing w:val="-5"/>
              </w:rPr>
              <w:t xml:space="preserve"> </w:t>
            </w:r>
            <w:r>
              <w:t>Gospodarki</w:t>
            </w:r>
            <w:r>
              <w:rPr>
                <w:spacing w:val="-4"/>
              </w:rPr>
              <w:t xml:space="preserve"> </w:t>
            </w:r>
            <w:r>
              <w:rPr>
                <w:spacing w:val="-2"/>
              </w:rPr>
              <w:t>Wodno-</w:t>
            </w:r>
          </w:p>
          <w:p w14:paraId="6A4B3A01" w14:textId="77777777" w:rsidR="00883391" w:rsidRDefault="00000000">
            <w:pPr>
              <w:pStyle w:val="TableParagraph"/>
              <w:spacing w:before="41" w:line="276" w:lineRule="auto"/>
            </w:pPr>
            <w:r>
              <w:t>Ściekowej i Rekultywacji z dnia 14. lipca 2021 r. w sprawie aktualizacji rekomendacji dotyczącej usług rozwojowych dla przedsiębiorstw</w:t>
            </w:r>
            <w:r>
              <w:rPr>
                <w:spacing w:val="-2"/>
              </w:rPr>
              <w:t xml:space="preserve"> </w:t>
            </w:r>
            <w:r>
              <w:t>sektora),</w:t>
            </w:r>
            <w:r>
              <w:rPr>
                <w:spacing w:val="-7"/>
              </w:rPr>
              <w:t xml:space="preserve"> </w:t>
            </w:r>
            <w:r>
              <w:t>w</w:t>
            </w:r>
            <w:r>
              <w:rPr>
                <w:spacing w:val="-2"/>
              </w:rPr>
              <w:t xml:space="preserve"> </w:t>
            </w:r>
            <w:r>
              <w:t>której</w:t>
            </w:r>
            <w:r>
              <w:rPr>
                <w:spacing w:val="-3"/>
              </w:rPr>
              <w:t xml:space="preserve"> </w:t>
            </w:r>
            <w:r>
              <w:t>wskazano,</w:t>
            </w:r>
            <w:r>
              <w:rPr>
                <w:spacing w:val="-5"/>
              </w:rPr>
              <w:t xml:space="preserve"> </w:t>
            </w:r>
            <w:r>
              <w:t>jako</w:t>
            </w:r>
            <w:r>
              <w:rPr>
                <w:spacing w:val="-2"/>
              </w:rPr>
              <w:t xml:space="preserve"> </w:t>
            </w:r>
            <w:r>
              <w:t>jedną</w:t>
            </w:r>
            <w:r>
              <w:rPr>
                <w:spacing w:val="-3"/>
              </w:rPr>
              <w:t xml:space="preserve"> </w:t>
            </w:r>
            <w:r>
              <w:t>z</w:t>
            </w:r>
            <w:r>
              <w:rPr>
                <w:spacing w:val="-3"/>
              </w:rPr>
              <w:t xml:space="preserve"> </w:t>
            </w:r>
            <w:r>
              <w:t>rekomendowanych</w:t>
            </w:r>
            <w:r>
              <w:rPr>
                <w:spacing w:val="-3"/>
              </w:rPr>
              <w:t xml:space="preserve"> </w:t>
            </w:r>
            <w:r>
              <w:t>usług</w:t>
            </w:r>
            <w:r>
              <w:rPr>
                <w:spacing w:val="-4"/>
              </w:rPr>
              <w:t xml:space="preserve"> </w:t>
            </w:r>
            <w:r>
              <w:t>rozwojowych,</w:t>
            </w:r>
            <w:r>
              <w:rPr>
                <w:spacing w:val="-5"/>
              </w:rPr>
              <w:t xml:space="preserve"> </w:t>
            </w:r>
            <w:r>
              <w:t>kwalifikację</w:t>
            </w:r>
            <w:r>
              <w:rPr>
                <w:spacing w:val="-2"/>
              </w:rPr>
              <w:t xml:space="preserve"> </w:t>
            </w:r>
            <w:r>
              <w:t>związaną</w:t>
            </w:r>
            <w:r>
              <w:rPr>
                <w:spacing w:val="-3"/>
              </w:rPr>
              <w:t xml:space="preserve"> </w:t>
            </w:r>
            <w:r>
              <w:t>z pozyskiwaniem dla przedsiębiorstwa funduszy zewnętrznych. Zapotrzebowanie na kompetencje z tego obszaru</w:t>
            </w:r>
          </w:p>
          <w:p w14:paraId="62FD20E3" w14:textId="77777777" w:rsidR="00883391" w:rsidRDefault="00000000">
            <w:pPr>
              <w:pStyle w:val="TableParagraph"/>
              <w:spacing w:line="276" w:lineRule="auto"/>
              <w:ind w:right="1071"/>
            </w:pPr>
            <w:r>
              <w:t xml:space="preserve">potwierdzają też opracowania i poradniki dotyczące związanych z tym zagadnień (np. </w:t>
            </w:r>
            <w:hyperlink r:id="rId51">
              <w:r>
                <w:rPr>
                  <w:color w:val="1154CC"/>
                  <w:u w:val="single" w:color="1154CC"/>
                </w:rPr>
                <w:t>https://crido.pl/press_info/przewodnik-dla-przedsiebiorcow-jak-sfinansowac-zielona-transformacje-firm/</w:t>
              </w:r>
            </w:hyperlink>
            <w:r>
              <w:rPr>
                <w:color w:val="1154CC"/>
                <w:spacing w:val="-13"/>
              </w:rPr>
              <w:t xml:space="preserve"> </w:t>
            </w:r>
            <w:r>
              <w:t xml:space="preserve">oraz </w:t>
            </w:r>
            <w:hyperlink r:id="rId52">
              <w:r>
                <w:rPr>
                  <w:color w:val="1154CC"/>
                  <w:u w:val="single" w:color="1154CC"/>
                </w:rPr>
                <w:t>https://crido.pl/report/publiczne-i-komercyjne-zrodla-finansowania-zielonej-transformacji-przedsiebiorstw/</w:t>
              </w:r>
            </w:hyperlink>
            <w:r>
              <w:rPr>
                <w:color w:val="1154CC"/>
              </w:rPr>
              <w:t xml:space="preserve"> </w:t>
            </w:r>
            <w:r>
              <w:t>)</w:t>
            </w:r>
          </w:p>
          <w:p w14:paraId="23E38D37" w14:textId="77777777" w:rsidR="00883391" w:rsidRDefault="00000000">
            <w:pPr>
              <w:pStyle w:val="TableParagraph"/>
              <w:spacing w:before="192"/>
            </w:pPr>
            <w:r>
              <w:t>Umiejętności</w:t>
            </w:r>
            <w:r>
              <w:rPr>
                <w:spacing w:val="-7"/>
              </w:rPr>
              <w:t xml:space="preserve"> </w:t>
            </w:r>
            <w:r>
              <w:t>związane</w:t>
            </w:r>
            <w:r>
              <w:rPr>
                <w:spacing w:val="-5"/>
              </w:rPr>
              <w:t xml:space="preserve"> </w:t>
            </w:r>
            <w:r>
              <w:t>z</w:t>
            </w:r>
            <w:r>
              <w:rPr>
                <w:spacing w:val="-6"/>
              </w:rPr>
              <w:t xml:space="preserve"> </w:t>
            </w:r>
            <w:r>
              <w:t>analizowaniem</w:t>
            </w:r>
            <w:r>
              <w:rPr>
                <w:spacing w:val="-3"/>
              </w:rPr>
              <w:t xml:space="preserve"> </w:t>
            </w:r>
            <w:r>
              <w:t>i</w:t>
            </w:r>
            <w:r>
              <w:rPr>
                <w:spacing w:val="-5"/>
              </w:rPr>
              <w:t xml:space="preserve"> </w:t>
            </w:r>
            <w:r>
              <w:t>pozyskiwaniem</w:t>
            </w:r>
            <w:r>
              <w:rPr>
                <w:spacing w:val="-4"/>
              </w:rPr>
              <w:t xml:space="preserve"> </w:t>
            </w:r>
            <w:r>
              <w:t>źródeł</w:t>
            </w:r>
            <w:r>
              <w:rPr>
                <w:spacing w:val="-6"/>
              </w:rPr>
              <w:t xml:space="preserve"> </w:t>
            </w:r>
            <w:r>
              <w:t>finansowania</w:t>
            </w:r>
            <w:r>
              <w:rPr>
                <w:spacing w:val="-5"/>
              </w:rPr>
              <w:t xml:space="preserve"> </w:t>
            </w:r>
            <w:r>
              <w:t>są</w:t>
            </w:r>
            <w:r>
              <w:rPr>
                <w:spacing w:val="-7"/>
              </w:rPr>
              <w:t xml:space="preserve"> </w:t>
            </w:r>
            <w:r>
              <w:t>uniwersalne</w:t>
            </w:r>
            <w:r>
              <w:rPr>
                <w:spacing w:val="-4"/>
              </w:rPr>
              <w:t xml:space="preserve"> </w:t>
            </w:r>
            <w:r>
              <w:t>i</w:t>
            </w:r>
            <w:r>
              <w:rPr>
                <w:spacing w:val="-7"/>
              </w:rPr>
              <w:t xml:space="preserve"> </w:t>
            </w:r>
            <w:r>
              <w:t>mogą</w:t>
            </w:r>
            <w:r>
              <w:rPr>
                <w:spacing w:val="-4"/>
              </w:rPr>
              <w:t xml:space="preserve"> </w:t>
            </w:r>
            <w:r>
              <w:rPr>
                <w:spacing w:val="-5"/>
              </w:rPr>
              <w:t>być</w:t>
            </w:r>
          </w:p>
          <w:p w14:paraId="6BAD4E45" w14:textId="77777777" w:rsidR="00883391" w:rsidRDefault="00000000">
            <w:pPr>
              <w:pStyle w:val="TableParagraph"/>
              <w:spacing w:before="38"/>
            </w:pPr>
            <w:r>
              <w:t>wykorzystywane</w:t>
            </w:r>
            <w:r>
              <w:rPr>
                <w:spacing w:val="-7"/>
              </w:rPr>
              <w:t xml:space="preserve"> </w:t>
            </w:r>
            <w:r>
              <w:t>w</w:t>
            </w:r>
            <w:r>
              <w:rPr>
                <w:spacing w:val="-4"/>
              </w:rPr>
              <w:t xml:space="preserve"> </w:t>
            </w:r>
            <w:r>
              <w:t>każdym</w:t>
            </w:r>
            <w:r>
              <w:rPr>
                <w:spacing w:val="-6"/>
              </w:rPr>
              <w:t xml:space="preserve"> </w:t>
            </w:r>
            <w:r>
              <w:t>sektorze,</w:t>
            </w:r>
            <w:r>
              <w:rPr>
                <w:spacing w:val="-7"/>
              </w:rPr>
              <w:t xml:space="preserve"> </w:t>
            </w:r>
            <w:r>
              <w:t>w</w:t>
            </w:r>
            <w:r>
              <w:rPr>
                <w:spacing w:val="-5"/>
              </w:rPr>
              <w:t xml:space="preserve"> </w:t>
            </w:r>
            <w:r>
              <w:t>którym</w:t>
            </w:r>
            <w:r>
              <w:rPr>
                <w:spacing w:val="-4"/>
              </w:rPr>
              <w:t xml:space="preserve"> </w:t>
            </w:r>
            <w:r>
              <w:t>są</w:t>
            </w:r>
            <w:r>
              <w:rPr>
                <w:spacing w:val="-5"/>
              </w:rPr>
              <w:t xml:space="preserve"> </w:t>
            </w:r>
            <w:r>
              <w:t>realizowane</w:t>
            </w:r>
            <w:r>
              <w:rPr>
                <w:spacing w:val="-4"/>
              </w:rPr>
              <w:t xml:space="preserve"> </w:t>
            </w:r>
            <w:r>
              <w:t>inwestycje</w:t>
            </w:r>
            <w:r>
              <w:rPr>
                <w:spacing w:val="-5"/>
              </w:rPr>
              <w:t xml:space="preserve"> </w:t>
            </w:r>
            <w:r>
              <w:t>z</w:t>
            </w:r>
            <w:r>
              <w:rPr>
                <w:spacing w:val="-5"/>
              </w:rPr>
              <w:t xml:space="preserve"> </w:t>
            </w:r>
            <w:r>
              <w:t>zakresu</w:t>
            </w:r>
            <w:r>
              <w:rPr>
                <w:spacing w:val="-6"/>
              </w:rPr>
              <w:t xml:space="preserve"> </w:t>
            </w:r>
            <w:r>
              <w:t>zielonej</w:t>
            </w:r>
            <w:r>
              <w:rPr>
                <w:spacing w:val="-6"/>
              </w:rPr>
              <w:t xml:space="preserve"> </w:t>
            </w:r>
            <w:r>
              <w:t xml:space="preserve">transformacji. </w:t>
            </w:r>
            <w:r>
              <w:rPr>
                <w:spacing w:val="-2"/>
              </w:rPr>
              <w:t>Ponadto</w:t>
            </w:r>
          </w:p>
          <w:p w14:paraId="72A09E5B" w14:textId="77777777" w:rsidR="00883391" w:rsidRDefault="00000000">
            <w:pPr>
              <w:pStyle w:val="TableParagraph"/>
              <w:spacing w:before="42"/>
            </w:pPr>
            <w:r>
              <w:t>pośrednio</w:t>
            </w:r>
            <w:r>
              <w:rPr>
                <w:spacing w:val="-8"/>
              </w:rPr>
              <w:t xml:space="preserve"> </w:t>
            </w:r>
            <w:r>
              <w:t>stanowią</w:t>
            </w:r>
            <w:r>
              <w:rPr>
                <w:spacing w:val="-6"/>
              </w:rPr>
              <w:t xml:space="preserve"> </w:t>
            </w:r>
            <w:r>
              <w:t>także</w:t>
            </w:r>
            <w:r>
              <w:rPr>
                <w:spacing w:val="-6"/>
              </w:rPr>
              <w:t xml:space="preserve"> </w:t>
            </w:r>
            <w:r>
              <w:t>element</w:t>
            </w:r>
            <w:r>
              <w:rPr>
                <w:spacing w:val="-4"/>
              </w:rPr>
              <w:t xml:space="preserve"> </w:t>
            </w:r>
            <w:r>
              <w:t>świadomościowej</w:t>
            </w:r>
            <w:r>
              <w:rPr>
                <w:spacing w:val="-3"/>
              </w:rPr>
              <w:t xml:space="preserve"> </w:t>
            </w:r>
            <w:r>
              <w:t>-</w:t>
            </w:r>
            <w:r>
              <w:rPr>
                <w:spacing w:val="-7"/>
              </w:rPr>
              <w:t xml:space="preserve"> </w:t>
            </w:r>
            <w:r>
              <w:t>przyjaznej</w:t>
            </w:r>
            <w:r>
              <w:rPr>
                <w:spacing w:val="-4"/>
              </w:rPr>
              <w:t xml:space="preserve"> </w:t>
            </w:r>
            <w:r>
              <w:t>dla</w:t>
            </w:r>
            <w:r>
              <w:rPr>
                <w:spacing w:val="-4"/>
              </w:rPr>
              <w:t xml:space="preserve"> </w:t>
            </w:r>
            <w:r>
              <w:t>środowiska</w:t>
            </w:r>
            <w:r>
              <w:rPr>
                <w:spacing w:val="-3"/>
              </w:rPr>
              <w:t xml:space="preserve"> </w:t>
            </w:r>
            <w:r>
              <w:t>-</w:t>
            </w:r>
            <w:r>
              <w:rPr>
                <w:spacing w:val="-9"/>
              </w:rPr>
              <w:t xml:space="preserve"> </w:t>
            </w:r>
            <w:r>
              <w:t>zmiany</w:t>
            </w:r>
            <w:r>
              <w:rPr>
                <w:spacing w:val="-5"/>
              </w:rPr>
              <w:t xml:space="preserve"> </w:t>
            </w:r>
            <w:r>
              <w:t>w</w:t>
            </w:r>
            <w:r>
              <w:rPr>
                <w:spacing w:val="-3"/>
              </w:rPr>
              <w:t xml:space="preserve"> </w:t>
            </w:r>
            <w:r>
              <w:rPr>
                <w:spacing w:val="-2"/>
              </w:rPr>
              <w:t>przedsiębiorstwie.</w:t>
            </w:r>
          </w:p>
        </w:tc>
      </w:tr>
    </w:tbl>
    <w:p w14:paraId="5CA738E2" w14:textId="77777777" w:rsidR="00883391" w:rsidRDefault="00883391">
      <w:pPr>
        <w:pStyle w:val="TableParagraph"/>
        <w:sectPr w:rsidR="00883391">
          <w:pgSz w:w="16840" w:h="11910" w:orient="landscape"/>
          <w:pgMar w:top="1100" w:right="425" w:bottom="280" w:left="141" w:header="708" w:footer="708" w:gutter="0"/>
          <w:cols w:space="708"/>
        </w:sectPr>
      </w:pPr>
    </w:p>
    <w:p w14:paraId="163E0D79"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3A251EAC" w14:textId="77777777">
        <w:trPr>
          <w:trHeight w:val="811"/>
        </w:trPr>
        <w:tc>
          <w:tcPr>
            <w:tcW w:w="646" w:type="dxa"/>
          </w:tcPr>
          <w:p w14:paraId="6597867D" w14:textId="77777777" w:rsidR="00883391" w:rsidRDefault="00883391">
            <w:pPr>
              <w:pStyle w:val="TableParagraph"/>
              <w:ind w:left="0"/>
              <w:rPr>
                <w:rFonts w:ascii="Times New Roman"/>
              </w:rPr>
            </w:pPr>
          </w:p>
        </w:tc>
        <w:tc>
          <w:tcPr>
            <w:tcW w:w="1909" w:type="dxa"/>
          </w:tcPr>
          <w:p w14:paraId="010F57B5" w14:textId="77777777" w:rsidR="00883391" w:rsidRDefault="00883391">
            <w:pPr>
              <w:pStyle w:val="TableParagraph"/>
              <w:ind w:left="0"/>
              <w:rPr>
                <w:rFonts w:ascii="Times New Roman"/>
              </w:rPr>
            </w:pPr>
          </w:p>
        </w:tc>
        <w:tc>
          <w:tcPr>
            <w:tcW w:w="2410" w:type="dxa"/>
          </w:tcPr>
          <w:p w14:paraId="44A47C9E" w14:textId="77777777" w:rsidR="00883391" w:rsidRDefault="00883391">
            <w:pPr>
              <w:pStyle w:val="TableParagraph"/>
              <w:ind w:left="0"/>
              <w:rPr>
                <w:rFonts w:ascii="Times New Roman"/>
              </w:rPr>
            </w:pPr>
          </w:p>
        </w:tc>
        <w:tc>
          <w:tcPr>
            <w:tcW w:w="11059" w:type="dxa"/>
          </w:tcPr>
          <w:p w14:paraId="754D8646" w14:textId="77777777" w:rsidR="00883391" w:rsidRDefault="00000000">
            <w:pPr>
              <w:pStyle w:val="TableParagraph"/>
              <w:spacing w:before="2" w:line="273" w:lineRule="auto"/>
              <w:ind w:right="180"/>
            </w:pPr>
            <w:r>
              <w:t>Nabywanie</w:t>
            </w:r>
            <w:r>
              <w:rPr>
                <w:spacing w:val="-4"/>
              </w:rPr>
              <w:t xml:space="preserve"> </w:t>
            </w:r>
            <w:r>
              <w:t>kompetencji</w:t>
            </w:r>
            <w:r>
              <w:rPr>
                <w:spacing w:val="-4"/>
              </w:rPr>
              <w:t xml:space="preserve"> </w:t>
            </w:r>
            <w:r>
              <w:t>obejmującej</w:t>
            </w:r>
            <w:r>
              <w:rPr>
                <w:spacing w:val="-4"/>
              </w:rPr>
              <w:t xml:space="preserve"> </w:t>
            </w:r>
            <w:r>
              <w:t>wiedzę</w:t>
            </w:r>
            <w:r>
              <w:rPr>
                <w:spacing w:val="-2"/>
              </w:rPr>
              <w:t xml:space="preserve"> </w:t>
            </w:r>
            <w:r>
              <w:t>dotyczącą</w:t>
            </w:r>
            <w:r>
              <w:rPr>
                <w:spacing w:val="-2"/>
              </w:rPr>
              <w:t xml:space="preserve"> </w:t>
            </w:r>
            <w:r>
              <w:t>źródeł</w:t>
            </w:r>
            <w:r>
              <w:rPr>
                <w:spacing w:val="-4"/>
              </w:rPr>
              <w:t xml:space="preserve"> </w:t>
            </w:r>
            <w:r>
              <w:t>finansowania</w:t>
            </w:r>
            <w:r>
              <w:rPr>
                <w:spacing w:val="-1"/>
              </w:rPr>
              <w:t xml:space="preserve"> </w:t>
            </w:r>
            <w:r>
              <w:t>pozwala</w:t>
            </w:r>
            <w:r>
              <w:rPr>
                <w:spacing w:val="-2"/>
              </w:rPr>
              <w:t xml:space="preserve"> </w:t>
            </w:r>
            <w:r>
              <w:t>na</w:t>
            </w:r>
            <w:r>
              <w:rPr>
                <w:spacing w:val="-2"/>
              </w:rPr>
              <w:t xml:space="preserve"> </w:t>
            </w:r>
            <w:r>
              <w:t>pozyskiwanie</w:t>
            </w:r>
            <w:r>
              <w:rPr>
                <w:spacing w:val="-2"/>
              </w:rPr>
              <w:t xml:space="preserve"> </w:t>
            </w:r>
            <w:r>
              <w:t>i</w:t>
            </w:r>
            <w:r>
              <w:rPr>
                <w:spacing w:val="-5"/>
              </w:rPr>
              <w:t xml:space="preserve"> </w:t>
            </w:r>
            <w:r>
              <w:t>wdrażanie</w:t>
            </w:r>
            <w:r>
              <w:rPr>
                <w:spacing w:val="-2"/>
              </w:rPr>
              <w:t xml:space="preserve"> </w:t>
            </w:r>
            <w:r>
              <w:t>zmian w przedsiębiorstwie, niezbędnych dla prowadzenia procesów zielonej transformacji.</w:t>
            </w:r>
          </w:p>
        </w:tc>
      </w:tr>
      <w:tr w:rsidR="00883391" w14:paraId="281884C5" w14:textId="77777777">
        <w:trPr>
          <w:trHeight w:val="8607"/>
        </w:trPr>
        <w:tc>
          <w:tcPr>
            <w:tcW w:w="646" w:type="dxa"/>
          </w:tcPr>
          <w:p w14:paraId="3D166E0C" w14:textId="77777777" w:rsidR="00883391" w:rsidRDefault="00000000">
            <w:pPr>
              <w:pStyle w:val="TableParagraph"/>
              <w:spacing w:before="191"/>
              <w:ind w:left="107"/>
              <w:rPr>
                <w:b/>
              </w:rPr>
            </w:pPr>
            <w:r>
              <w:rPr>
                <w:b/>
                <w:spacing w:val="-4"/>
              </w:rPr>
              <w:t>C.2.</w:t>
            </w:r>
          </w:p>
        </w:tc>
        <w:tc>
          <w:tcPr>
            <w:tcW w:w="1909" w:type="dxa"/>
          </w:tcPr>
          <w:p w14:paraId="208899BA" w14:textId="77777777" w:rsidR="00883391" w:rsidRDefault="00000000">
            <w:pPr>
              <w:pStyle w:val="TableParagraph"/>
              <w:spacing w:before="191" w:line="276" w:lineRule="auto"/>
              <w:ind w:left="107" w:right="140"/>
            </w:pPr>
            <w:r>
              <w:rPr>
                <w:spacing w:val="-2"/>
              </w:rPr>
              <w:t xml:space="preserve">Zarządzanie operacyjne </w:t>
            </w:r>
            <w:r>
              <w:t>zgodnie</w:t>
            </w:r>
            <w:r>
              <w:rPr>
                <w:spacing w:val="-13"/>
              </w:rPr>
              <w:t xml:space="preserve"> </w:t>
            </w:r>
            <w:r>
              <w:t>z</w:t>
            </w:r>
            <w:r>
              <w:rPr>
                <w:spacing w:val="-12"/>
              </w:rPr>
              <w:t xml:space="preserve"> </w:t>
            </w:r>
            <w:r>
              <w:t xml:space="preserve">zieloną </w:t>
            </w:r>
            <w:r>
              <w:rPr>
                <w:spacing w:val="-2"/>
              </w:rPr>
              <w:t>transformacją</w:t>
            </w:r>
          </w:p>
        </w:tc>
        <w:tc>
          <w:tcPr>
            <w:tcW w:w="2410" w:type="dxa"/>
          </w:tcPr>
          <w:p w14:paraId="337E4678" w14:textId="77777777" w:rsidR="00883391" w:rsidRDefault="00000000">
            <w:pPr>
              <w:pStyle w:val="TableParagraph"/>
              <w:spacing w:before="191" w:line="276" w:lineRule="auto"/>
              <w:ind w:right="291"/>
              <w:rPr>
                <w:b/>
              </w:rPr>
            </w:pPr>
            <w:r>
              <w:rPr>
                <w:b/>
                <w:spacing w:val="-2"/>
              </w:rPr>
              <w:t xml:space="preserve">Optymalizacja </w:t>
            </w:r>
            <w:r>
              <w:rPr>
                <w:b/>
              </w:rPr>
              <w:t>wykorzystania</w:t>
            </w:r>
            <w:r>
              <w:rPr>
                <w:b/>
                <w:spacing w:val="-13"/>
              </w:rPr>
              <w:t xml:space="preserve"> </w:t>
            </w:r>
            <w:r>
              <w:rPr>
                <w:b/>
              </w:rPr>
              <w:t>energii w przedsiębiorstwie</w:t>
            </w:r>
          </w:p>
        </w:tc>
        <w:tc>
          <w:tcPr>
            <w:tcW w:w="11059" w:type="dxa"/>
          </w:tcPr>
          <w:p w14:paraId="0E623187" w14:textId="77777777" w:rsidR="00883391" w:rsidRDefault="00000000">
            <w:pPr>
              <w:pStyle w:val="TableParagraph"/>
              <w:spacing w:before="191" w:line="276" w:lineRule="auto"/>
              <w:ind w:right="200"/>
            </w:pPr>
            <w:r>
              <w:t>Kompetencja</w:t>
            </w:r>
            <w:r>
              <w:rPr>
                <w:spacing w:val="-2"/>
              </w:rPr>
              <w:t xml:space="preserve"> </w:t>
            </w:r>
            <w:r>
              <w:t>przeznaczona</w:t>
            </w:r>
            <w:r>
              <w:rPr>
                <w:spacing w:val="-5"/>
              </w:rPr>
              <w:t xml:space="preserve"> </w:t>
            </w:r>
            <w:r>
              <w:t>jest np.</w:t>
            </w:r>
            <w:r>
              <w:rPr>
                <w:spacing w:val="-2"/>
              </w:rPr>
              <w:t xml:space="preserve"> </w:t>
            </w:r>
            <w:r>
              <w:t>dla</w:t>
            </w:r>
            <w:r>
              <w:rPr>
                <w:spacing w:val="-5"/>
              </w:rPr>
              <w:t xml:space="preserve"> </w:t>
            </w:r>
            <w:r>
              <w:t>właścicieli</w:t>
            </w:r>
            <w:r>
              <w:rPr>
                <w:spacing w:val="-3"/>
              </w:rPr>
              <w:t xml:space="preserve"> </w:t>
            </w:r>
            <w:r>
              <w:t>przedsiębiorstw</w:t>
            </w:r>
            <w:r>
              <w:rPr>
                <w:spacing w:val="-4"/>
              </w:rPr>
              <w:t xml:space="preserve"> </w:t>
            </w:r>
            <w:r>
              <w:t>oraz</w:t>
            </w:r>
            <w:r>
              <w:rPr>
                <w:spacing w:val="-6"/>
              </w:rPr>
              <w:t xml:space="preserve"> </w:t>
            </w:r>
            <w:r>
              <w:t>osób</w:t>
            </w:r>
            <w:r>
              <w:rPr>
                <w:spacing w:val="-3"/>
              </w:rPr>
              <w:t xml:space="preserve"> </w:t>
            </w:r>
            <w:r>
              <w:t>zajmujących</w:t>
            </w:r>
            <w:r>
              <w:rPr>
                <w:spacing w:val="-2"/>
              </w:rPr>
              <w:t xml:space="preserve"> </w:t>
            </w:r>
            <w:r>
              <w:t>się (lub</w:t>
            </w:r>
            <w:r>
              <w:rPr>
                <w:spacing w:val="-5"/>
              </w:rPr>
              <w:t xml:space="preserve"> </w:t>
            </w:r>
            <w:r>
              <w:t>mających</w:t>
            </w:r>
            <w:r>
              <w:rPr>
                <w:spacing w:val="-2"/>
              </w:rPr>
              <w:t xml:space="preserve"> </w:t>
            </w:r>
            <w:r>
              <w:t>się zajmować) optymalizowaniem zużycia energii w przedsiębiorstwach, rozliczaniem energii oraz zarządzających</w:t>
            </w:r>
          </w:p>
          <w:p w14:paraId="6812C9E7" w14:textId="77777777" w:rsidR="00883391" w:rsidRDefault="00000000">
            <w:pPr>
              <w:pStyle w:val="TableParagraph"/>
              <w:spacing w:before="1" w:line="276" w:lineRule="auto"/>
            </w:pPr>
            <w:r>
              <w:t>instalacjami energetycznymi w przedsiębiorstwach. W szczególności zainteresowani nią mogą być przedstawiciele podmiotów,</w:t>
            </w:r>
            <w:r>
              <w:rPr>
                <w:spacing w:val="-4"/>
              </w:rPr>
              <w:t xml:space="preserve"> </w:t>
            </w:r>
            <w:r>
              <w:t>w</w:t>
            </w:r>
            <w:r>
              <w:rPr>
                <w:spacing w:val="-3"/>
              </w:rPr>
              <w:t xml:space="preserve"> </w:t>
            </w:r>
            <w:r>
              <w:t>których</w:t>
            </w:r>
            <w:r>
              <w:rPr>
                <w:spacing w:val="-5"/>
              </w:rPr>
              <w:t xml:space="preserve"> </w:t>
            </w:r>
            <w:r>
              <w:t>wykorzystywana</w:t>
            </w:r>
            <w:r>
              <w:rPr>
                <w:spacing w:val="-5"/>
              </w:rPr>
              <w:t xml:space="preserve"> </w:t>
            </w:r>
            <w:r>
              <w:t>jest</w:t>
            </w:r>
            <w:r>
              <w:rPr>
                <w:spacing w:val="-2"/>
              </w:rPr>
              <w:t xml:space="preserve"> </w:t>
            </w:r>
            <w:r>
              <w:t>energia</w:t>
            </w:r>
            <w:r>
              <w:rPr>
                <w:spacing w:val="-5"/>
              </w:rPr>
              <w:t xml:space="preserve"> </w:t>
            </w:r>
            <w:r>
              <w:t>pochodząca</w:t>
            </w:r>
            <w:r>
              <w:rPr>
                <w:spacing w:val="-5"/>
              </w:rPr>
              <w:t xml:space="preserve"> </w:t>
            </w:r>
            <w:r>
              <w:t>z</w:t>
            </w:r>
            <w:r>
              <w:rPr>
                <w:spacing w:val="-2"/>
              </w:rPr>
              <w:t xml:space="preserve"> </w:t>
            </w:r>
            <w:r>
              <w:t>odnawialnych</w:t>
            </w:r>
            <w:r>
              <w:rPr>
                <w:spacing w:val="-5"/>
              </w:rPr>
              <w:t xml:space="preserve"> </w:t>
            </w:r>
            <w:r>
              <w:t>źródeł</w:t>
            </w:r>
            <w:r>
              <w:rPr>
                <w:spacing w:val="-4"/>
              </w:rPr>
              <w:t xml:space="preserve"> </w:t>
            </w:r>
            <w:r>
              <w:t>energii.</w:t>
            </w:r>
            <w:r>
              <w:rPr>
                <w:spacing w:val="-2"/>
              </w:rPr>
              <w:t xml:space="preserve"> </w:t>
            </w:r>
            <w:r>
              <w:t>Kompetencja</w:t>
            </w:r>
            <w:r>
              <w:rPr>
                <w:spacing w:val="-2"/>
              </w:rPr>
              <w:t xml:space="preserve"> </w:t>
            </w:r>
            <w:r>
              <w:t>obejmuje wiedzę i umiejętności związane z optymalizacją wykorzystywania energii w przedsiębiorstwie, w tym z zastosowaniem narzędzi wykorzystujących algorytmy oparte na sztucznej inteligencji (narzędzi AI). Uczestnicy usługi rozwojowej w</w:t>
            </w:r>
          </w:p>
          <w:p w14:paraId="33D89629" w14:textId="77777777" w:rsidR="00883391" w:rsidRDefault="00000000">
            <w:pPr>
              <w:pStyle w:val="TableParagraph"/>
              <w:spacing w:line="267" w:lineRule="exact"/>
            </w:pPr>
            <w:r>
              <w:t>zakresie</w:t>
            </w:r>
            <w:r>
              <w:rPr>
                <w:spacing w:val="-7"/>
              </w:rPr>
              <w:t xml:space="preserve"> </w:t>
            </w:r>
            <w:r>
              <w:t>tej</w:t>
            </w:r>
            <w:r>
              <w:rPr>
                <w:spacing w:val="-5"/>
              </w:rPr>
              <w:t xml:space="preserve"> </w:t>
            </w:r>
            <w:r>
              <w:t>kompetencji</w:t>
            </w:r>
            <w:r>
              <w:rPr>
                <w:spacing w:val="-3"/>
              </w:rPr>
              <w:t xml:space="preserve"> </w:t>
            </w:r>
            <w:r>
              <w:t>nabędą</w:t>
            </w:r>
            <w:r>
              <w:rPr>
                <w:spacing w:val="-2"/>
              </w:rPr>
              <w:t xml:space="preserve"> </w:t>
            </w:r>
            <w:r>
              <w:t>wiedzę</w:t>
            </w:r>
            <w:r>
              <w:rPr>
                <w:spacing w:val="-5"/>
              </w:rPr>
              <w:t xml:space="preserve"> </w:t>
            </w:r>
            <w:r>
              <w:t>i</w:t>
            </w:r>
            <w:r>
              <w:rPr>
                <w:spacing w:val="-3"/>
              </w:rPr>
              <w:t xml:space="preserve"> </w:t>
            </w:r>
            <w:r>
              <w:t>umiejętności</w:t>
            </w:r>
            <w:r>
              <w:rPr>
                <w:spacing w:val="-5"/>
              </w:rPr>
              <w:t xml:space="preserve"> </w:t>
            </w:r>
            <w:r>
              <w:t>niezbędne</w:t>
            </w:r>
            <w:r>
              <w:rPr>
                <w:spacing w:val="-3"/>
              </w:rPr>
              <w:t xml:space="preserve"> </w:t>
            </w:r>
            <w:r>
              <w:t>do</w:t>
            </w:r>
            <w:r>
              <w:rPr>
                <w:spacing w:val="-5"/>
              </w:rPr>
              <w:t xml:space="preserve"> </w:t>
            </w:r>
            <w:r>
              <w:t>analizowania</w:t>
            </w:r>
            <w:r>
              <w:rPr>
                <w:spacing w:val="-2"/>
              </w:rPr>
              <w:t xml:space="preserve"> </w:t>
            </w:r>
            <w:r>
              <w:t>zużycia</w:t>
            </w:r>
            <w:r>
              <w:rPr>
                <w:spacing w:val="-3"/>
              </w:rPr>
              <w:t xml:space="preserve"> </w:t>
            </w:r>
            <w:r>
              <w:t>energii</w:t>
            </w:r>
            <w:r>
              <w:rPr>
                <w:spacing w:val="-6"/>
              </w:rPr>
              <w:t xml:space="preserve"> </w:t>
            </w:r>
            <w:r>
              <w:t>w</w:t>
            </w:r>
            <w:r>
              <w:rPr>
                <w:spacing w:val="-1"/>
              </w:rPr>
              <w:t xml:space="preserve"> </w:t>
            </w:r>
            <w:r>
              <w:rPr>
                <w:spacing w:val="-2"/>
              </w:rPr>
              <w:t>przedsiębiorstwie,</w:t>
            </w:r>
          </w:p>
          <w:p w14:paraId="1705644F" w14:textId="77777777" w:rsidR="00883391" w:rsidRDefault="00000000">
            <w:pPr>
              <w:pStyle w:val="TableParagraph"/>
              <w:spacing w:before="41"/>
            </w:pPr>
            <w:r>
              <w:t>weryfikacji</w:t>
            </w:r>
            <w:r>
              <w:rPr>
                <w:spacing w:val="-7"/>
              </w:rPr>
              <w:t xml:space="preserve"> </w:t>
            </w:r>
            <w:r>
              <w:t>i</w:t>
            </w:r>
            <w:r>
              <w:rPr>
                <w:spacing w:val="-6"/>
              </w:rPr>
              <w:t xml:space="preserve"> </w:t>
            </w:r>
            <w:r>
              <w:t>monitorowaniu</w:t>
            </w:r>
            <w:r>
              <w:rPr>
                <w:spacing w:val="-5"/>
              </w:rPr>
              <w:t xml:space="preserve"> </w:t>
            </w:r>
            <w:r>
              <w:t>odbiorników,</w:t>
            </w:r>
            <w:r>
              <w:rPr>
                <w:spacing w:val="-6"/>
              </w:rPr>
              <w:t xml:space="preserve"> </w:t>
            </w:r>
            <w:r>
              <w:t>źródeł</w:t>
            </w:r>
            <w:r>
              <w:rPr>
                <w:spacing w:val="-4"/>
              </w:rPr>
              <w:t xml:space="preserve"> </w:t>
            </w:r>
            <w:r>
              <w:t>i</w:t>
            </w:r>
            <w:r>
              <w:rPr>
                <w:spacing w:val="-6"/>
              </w:rPr>
              <w:t xml:space="preserve"> </w:t>
            </w:r>
            <w:r>
              <w:t>magazynów</w:t>
            </w:r>
            <w:r>
              <w:rPr>
                <w:spacing w:val="-6"/>
              </w:rPr>
              <w:t xml:space="preserve"> </w:t>
            </w:r>
            <w:r>
              <w:t>energii</w:t>
            </w:r>
            <w:r>
              <w:rPr>
                <w:spacing w:val="-7"/>
              </w:rPr>
              <w:t xml:space="preserve"> </w:t>
            </w:r>
            <w:r>
              <w:t>oraz</w:t>
            </w:r>
            <w:r>
              <w:rPr>
                <w:spacing w:val="-6"/>
              </w:rPr>
              <w:t xml:space="preserve"> </w:t>
            </w:r>
            <w:r>
              <w:t>w</w:t>
            </w:r>
            <w:r>
              <w:rPr>
                <w:spacing w:val="-6"/>
              </w:rPr>
              <w:t xml:space="preserve"> </w:t>
            </w:r>
            <w:r>
              <w:t>prognozowaniu</w:t>
            </w:r>
            <w:r>
              <w:rPr>
                <w:spacing w:val="-5"/>
              </w:rPr>
              <w:t xml:space="preserve"> </w:t>
            </w:r>
            <w:r>
              <w:t>zapotrzebowania</w:t>
            </w:r>
            <w:r>
              <w:rPr>
                <w:spacing w:val="-4"/>
              </w:rPr>
              <w:t xml:space="preserve"> </w:t>
            </w:r>
            <w:r>
              <w:rPr>
                <w:spacing w:val="-5"/>
              </w:rPr>
              <w:t>na</w:t>
            </w:r>
          </w:p>
          <w:p w14:paraId="44E5F421" w14:textId="77777777" w:rsidR="00883391" w:rsidRDefault="00000000">
            <w:pPr>
              <w:pStyle w:val="TableParagraph"/>
              <w:spacing w:before="41"/>
            </w:pPr>
            <w:r>
              <w:t>energię.</w:t>
            </w:r>
            <w:r>
              <w:rPr>
                <w:spacing w:val="-7"/>
              </w:rPr>
              <w:t xml:space="preserve"> </w:t>
            </w:r>
            <w:r>
              <w:t>Ponadto</w:t>
            </w:r>
            <w:r>
              <w:rPr>
                <w:spacing w:val="-4"/>
              </w:rPr>
              <w:t xml:space="preserve"> </w:t>
            </w:r>
            <w:r>
              <w:t>nabędą</w:t>
            </w:r>
            <w:r>
              <w:rPr>
                <w:spacing w:val="-7"/>
              </w:rPr>
              <w:t xml:space="preserve"> </w:t>
            </w:r>
            <w:r>
              <w:t>kompetencje</w:t>
            </w:r>
            <w:r>
              <w:rPr>
                <w:spacing w:val="-5"/>
              </w:rPr>
              <w:t xml:space="preserve"> </w:t>
            </w:r>
            <w:r>
              <w:t>związane</w:t>
            </w:r>
            <w:r>
              <w:rPr>
                <w:spacing w:val="-4"/>
              </w:rPr>
              <w:t xml:space="preserve"> </w:t>
            </w:r>
            <w:r>
              <w:t>z</w:t>
            </w:r>
            <w:r>
              <w:rPr>
                <w:spacing w:val="-8"/>
              </w:rPr>
              <w:t xml:space="preserve"> </w:t>
            </w:r>
            <w:r>
              <w:t>optymalnym</w:t>
            </w:r>
            <w:r>
              <w:rPr>
                <w:spacing w:val="-6"/>
              </w:rPr>
              <w:t xml:space="preserve"> </w:t>
            </w:r>
            <w:r>
              <w:t>rozliczaniem</w:t>
            </w:r>
            <w:r>
              <w:rPr>
                <w:spacing w:val="-6"/>
              </w:rPr>
              <w:t xml:space="preserve"> </w:t>
            </w:r>
            <w:r>
              <w:t>energii</w:t>
            </w:r>
            <w:r>
              <w:rPr>
                <w:spacing w:val="-5"/>
              </w:rPr>
              <w:t xml:space="preserve"> </w:t>
            </w:r>
            <w:r>
              <w:t>oraz</w:t>
            </w:r>
            <w:r>
              <w:rPr>
                <w:spacing w:val="-7"/>
              </w:rPr>
              <w:t xml:space="preserve"> </w:t>
            </w:r>
            <w:r>
              <w:t>współpracą</w:t>
            </w:r>
            <w:r>
              <w:rPr>
                <w:spacing w:val="-5"/>
              </w:rPr>
              <w:t xml:space="preserve"> </w:t>
            </w:r>
            <w:r>
              <w:t>z</w:t>
            </w:r>
            <w:r>
              <w:rPr>
                <w:spacing w:val="-7"/>
              </w:rPr>
              <w:t xml:space="preserve"> </w:t>
            </w:r>
            <w:r>
              <w:t>operatorem</w:t>
            </w:r>
            <w:r>
              <w:rPr>
                <w:spacing w:val="-5"/>
              </w:rPr>
              <w:t xml:space="preserve"> </w:t>
            </w:r>
            <w:r>
              <w:rPr>
                <w:spacing w:val="-2"/>
              </w:rPr>
              <w:t>sieci</w:t>
            </w:r>
          </w:p>
          <w:p w14:paraId="44D37021" w14:textId="77777777" w:rsidR="00883391" w:rsidRDefault="00000000">
            <w:pPr>
              <w:pStyle w:val="TableParagraph"/>
              <w:spacing w:before="39"/>
            </w:pPr>
            <w:r>
              <w:rPr>
                <w:spacing w:val="-2"/>
              </w:rPr>
              <w:t>dystrybucyjnej.</w:t>
            </w:r>
          </w:p>
          <w:p w14:paraId="7E81692B" w14:textId="77777777" w:rsidR="00883391" w:rsidRDefault="00000000">
            <w:pPr>
              <w:pStyle w:val="TableParagraph"/>
              <w:spacing w:before="233" w:line="276" w:lineRule="auto"/>
            </w:pPr>
            <w:r>
              <w:t>W</w:t>
            </w:r>
            <w:r>
              <w:rPr>
                <w:spacing w:val="-2"/>
              </w:rPr>
              <w:t xml:space="preserve"> </w:t>
            </w:r>
            <w:r>
              <w:t>związku</w:t>
            </w:r>
            <w:r>
              <w:rPr>
                <w:spacing w:val="-2"/>
              </w:rPr>
              <w:t xml:space="preserve"> </w:t>
            </w:r>
            <w:r>
              <w:t>z</w:t>
            </w:r>
            <w:r>
              <w:rPr>
                <w:spacing w:val="-5"/>
              </w:rPr>
              <w:t xml:space="preserve"> </w:t>
            </w:r>
            <w:r>
              <w:t>wdrażaniem</w:t>
            </w:r>
            <w:r>
              <w:rPr>
                <w:spacing w:val="-1"/>
              </w:rPr>
              <w:t xml:space="preserve"> </w:t>
            </w:r>
            <w:r>
              <w:t>Rozporządzenia</w:t>
            </w:r>
            <w:r>
              <w:rPr>
                <w:spacing w:val="-4"/>
              </w:rPr>
              <w:t xml:space="preserve"> </w:t>
            </w:r>
            <w:r>
              <w:t>Parlamentu</w:t>
            </w:r>
            <w:r>
              <w:rPr>
                <w:spacing w:val="-5"/>
              </w:rPr>
              <w:t xml:space="preserve"> </w:t>
            </w:r>
            <w:r>
              <w:t>Europejskiego</w:t>
            </w:r>
            <w:r>
              <w:rPr>
                <w:spacing w:val="-4"/>
              </w:rPr>
              <w:t xml:space="preserve"> </w:t>
            </w:r>
            <w:r>
              <w:t>i</w:t>
            </w:r>
            <w:r>
              <w:rPr>
                <w:spacing w:val="-2"/>
              </w:rPr>
              <w:t xml:space="preserve"> </w:t>
            </w:r>
            <w:r>
              <w:t>Rady</w:t>
            </w:r>
            <w:r>
              <w:rPr>
                <w:spacing w:val="-2"/>
              </w:rPr>
              <w:t xml:space="preserve"> </w:t>
            </w:r>
            <w:r>
              <w:t>(UE)</w:t>
            </w:r>
            <w:r>
              <w:rPr>
                <w:spacing w:val="-2"/>
              </w:rPr>
              <w:t xml:space="preserve"> </w:t>
            </w:r>
            <w:r>
              <w:t>2020/852</w:t>
            </w:r>
            <w:r>
              <w:rPr>
                <w:spacing w:val="-2"/>
              </w:rPr>
              <w:t xml:space="preserve"> </w:t>
            </w:r>
            <w:r>
              <w:t>z</w:t>
            </w:r>
            <w:r>
              <w:rPr>
                <w:spacing w:val="-2"/>
              </w:rPr>
              <w:t xml:space="preserve"> </w:t>
            </w:r>
            <w:r>
              <w:t>dnia</w:t>
            </w:r>
            <w:r>
              <w:rPr>
                <w:spacing w:val="-5"/>
              </w:rPr>
              <w:t xml:space="preserve"> </w:t>
            </w:r>
            <w:r>
              <w:t>18</w:t>
            </w:r>
            <w:r>
              <w:rPr>
                <w:spacing w:val="-4"/>
              </w:rPr>
              <w:t xml:space="preserve"> </w:t>
            </w:r>
            <w:r>
              <w:t>czerwca</w:t>
            </w:r>
            <w:r>
              <w:rPr>
                <w:spacing w:val="-4"/>
              </w:rPr>
              <w:t xml:space="preserve"> </w:t>
            </w:r>
            <w:r>
              <w:t>2020</w:t>
            </w:r>
            <w:r>
              <w:rPr>
                <w:spacing w:val="-2"/>
              </w:rPr>
              <w:t xml:space="preserve"> </w:t>
            </w:r>
            <w:r>
              <w:t>r.</w:t>
            </w:r>
            <w:r>
              <w:rPr>
                <w:spacing w:val="-5"/>
              </w:rPr>
              <w:t xml:space="preserve"> </w:t>
            </w:r>
            <w:r>
              <w:t xml:space="preserve">w sprawie ustanowienia ram ułatwiających zrównoważone inwestycje, zmieniające rozporządzenie (UE) 2019/2088 (tak zwana Taksonomia) </w:t>
            </w:r>
            <w:hyperlink r:id="rId53">
              <w:r>
                <w:rPr>
                  <w:color w:val="1154CC"/>
                  <w:u w:val="single" w:color="1154CC"/>
                </w:rPr>
                <w:t>https://eur-lex.europa.eu/legal-content/PL/TXT/?uri=celex%3A32020R0852</w:t>
              </w:r>
            </w:hyperlink>
            <w:r>
              <w:rPr>
                <w:color w:val="1154CC"/>
              </w:rPr>
              <w:t xml:space="preserve"> </w:t>
            </w:r>
            <w:r>
              <w:t>coraz więcej przedsiębiorstw będzie podejmować działalność kwalifikującą się jako wnoszącą istotny wkład w łagodzenie zmiany klimatu. Jedną z tego rodzaju działalności jest wskazana w artykule 10 punkt 1 podpunkt b) poprawa efektywności</w:t>
            </w:r>
          </w:p>
          <w:p w14:paraId="45AC85E4" w14:textId="77777777" w:rsidR="00883391" w:rsidRDefault="00000000">
            <w:pPr>
              <w:pStyle w:val="TableParagraph"/>
              <w:spacing w:line="276" w:lineRule="auto"/>
            </w:pPr>
            <w:r>
              <w:t>energetycznej,</w:t>
            </w:r>
            <w:r>
              <w:rPr>
                <w:spacing w:val="-4"/>
              </w:rPr>
              <w:t xml:space="preserve"> </w:t>
            </w:r>
            <w:r>
              <w:t>która</w:t>
            </w:r>
            <w:r>
              <w:rPr>
                <w:spacing w:val="-5"/>
              </w:rPr>
              <w:t xml:space="preserve"> </w:t>
            </w:r>
            <w:r>
              <w:t>obejmuje</w:t>
            </w:r>
            <w:r>
              <w:rPr>
                <w:spacing w:val="-2"/>
              </w:rPr>
              <w:t xml:space="preserve"> </w:t>
            </w:r>
            <w:r>
              <w:t>między</w:t>
            </w:r>
            <w:r>
              <w:rPr>
                <w:spacing w:val="-2"/>
              </w:rPr>
              <w:t xml:space="preserve"> </w:t>
            </w:r>
            <w:r>
              <w:t>innymi</w:t>
            </w:r>
            <w:r>
              <w:rPr>
                <w:spacing w:val="-4"/>
              </w:rPr>
              <w:t xml:space="preserve"> </w:t>
            </w:r>
            <w:r>
              <w:t>optymalizację</w:t>
            </w:r>
            <w:r>
              <w:rPr>
                <w:spacing w:val="-1"/>
              </w:rPr>
              <w:t xml:space="preserve"> </w:t>
            </w:r>
            <w:r>
              <w:t>zużycia</w:t>
            </w:r>
            <w:r>
              <w:rPr>
                <w:spacing w:val="-5"/>
              </w:rPr>
              <w:t xml:space="preserve"> </w:t>
            </w:r>
            <w:r>
              <w:t>energii</w:t>
            </w:r>
            <w:r>
              <w:rPr>
                <w:spacing w:val="-3"/>
              </w:rPr>
              <w:t xml:space="preserve"> </w:t>
            </w:r>
            <w:r>
              <w:t>w</w:t>
            </w:r>
            <w:r>
              <w:rPr>
                <w:spacing w:val="-4"/>
              </w:rPr>
              <w:t xml:space="preserve"> </w:t>
            </w:r>
            <w:r>
              <w:t>przedsiębiorstwie.</w:t>
            </w:r>
            <w:r>
              <w:rPr>
                <w:spacing w:val="-5"/>
              </w:rPr>
              <w:t xml:space="preserve"> </w:t>
            </w:r>
            <w:r>
              <w:t>Według</w:t>
            </w:r>
            <w:r>
              <w:rPr>
                <w:spacing w:val="-3"/>
              </w:rPr>
              <w:t xml:space="preserve"> </w:t>
            </w:r>
            <w:r>
              <w:t xml:space="preserve">publikacji Krajowej Agencji Poszanowania Energii S. A. "Potencjał poprawy efektywności energetycznej w małych i średnich przedsiębiorstwach" </w:t>
            </w:r>
            <w:hyperlink r:id="rId54">
              <w:r>
                <w:rPr>
                  <w:color w:val="1154CC"/>
                  <w:u w:val="single" w:color="1154CC"/>
                </w:rPr>
                <w:t>https://www.gov.pl/attachment/37228a79-a0e1-48ab-be90-147d0afe378a</w:t>
              </w:r>
            </w:hyperlink>
            <w:r>
              <w:rPr>
                <w:color w:val="1154CC"/>
              </w:rPr>
              <w:t xml:space="preserve"> </w:t>
            </w:r>
            <w:r>
              <w:t>inwestycja w</w:t>
            </w:r>
          </w:p>
          <w:p w14:paraId="06994BA1" w14:textId="77777777" w:rsidR="00883391" w:rsidRDefault="00000000">
            <w:pPr>
              <w:pStyle w:val="TableParagraph"/>
              <w:spacing w:line="276" w:lineRule="auto"/>
              <w:ind w:right="180"/>
            </w:pPr>
            <w:r>
              <w:t>optymalizację zużycia energii jest najprostszą i posiadającą najkrótszy okres zwrotu skuteczną metodą pozwalającą na zakwalifikowanie</w:t>
            </w:r>
            <w:r>
              <w:rPr>
                <w:spacing w:val="-4"/>
              </w:rPr>
              <w:t xml:space="preserve"> </w:t>
            </w:r>
            <w:r>
              <w:t>działań</w:t>
            </w:r>
            <w:r>
              <w:rPr>
                <w:spacing w:val="-3"/>
              </w:rPr>
              <w:t xml:space="preserve"> </w:t>
            </w:r>
            <w:r>
              <w:t>jako</w:t>
            </w:r>
            <w:r>
              <w:rPr>
                <w:spacing w:val="-3"/>
              </w:rPr>
              <w:t xml:space="preserve"> </w:t>
            </w:r>
            <w:r>
              <w:t>wnoszących</w:t>
            </w:r>
            <w:r>
              <w:rPr>
                <w:spacing w:val="-2"/>
              </w:rPr>
              <w:t xml:space="preserve"> </w:t>
            </w:r>
            <w:r>
              <w:t>istotny</w:t>
            </w:r>
            <w:r>
              <w:rPr>
                <w:spacing w:val="-4"/>
              </w:rPr>
              <w:t xml:space="preserve"> </w:t>
            </w:r>
            <w:r>
              <w:t>wkład</w:t>
            </w:r>
            <w:r>
              <w:rPr>
                <w:spacing w:val="-3"/>
              </w:rPr>
              <w:t xml:space="preserve"> </w:t>
            </w:r>
            <w:r>
              <w:t>w</w:t>
            </w:r>
            <w:r>
              <w:rPr>
                <w:spacing w:val="-1"/>
              </w:rPr>
              <w:t xml:space="preserve"> </w:t>
            </w:r>
            <w:r>
              <w:t>łagodzenie</w:t>
            </w:r>
            <w:r>
              <w:rPr>
                <w:spacing w:val="-2"/>
              </w:rPr>
              <w:t xml:space="preserve"> </w:t>
            </w:r>
            <w:r>
              <w:t>zmiany</w:t>
            </w:r>
            <w:r>
              <w:rPr>
                <w:spacing w:val="-3"/>
              </w:rPr>
              <w:t xml:space="preserve"> </w:t>
            </w:r>
            <w:r>
              <w:t>klimatu.</w:t>
            </w:r>
            <w:r>
              <w:rPr>
                <w:spacing w:val="-5"/>
              </w:rPr>
              <w:t xml:space="preserve"> </w:t>
            </w:r>
            <w:r>
              <w:t>Możliwość</w:t>
            </w:r>
            <w:r>
              <w:rPr>
                <w:spacing w:val="-4"/>
              </w:rPr>
              <w:t xml:space="preserve"> </w:t>
            </w:r>
            <w:r>
              <w:t>optymalizacji</w:t>
            </w:r>
            <w:r>
              <w:rPr>
                <w:spacing w:val="-2"/>
              </w:rPr>
              <w:t xml:space="preserve"> </w:t>
            </w:r>
            <w:r>
              <w:t>kosztów powoduje to istotne zainteresowanie przedsiębiorstw wdrażaniem różnego rodzaju działań i inwestycji w tym zakresie. Działania związane z optymalizacją zużycia energii mogą być realizowane we wszystkich sektorach gospodarki i niezależnie od wielkości czy formy działania danego przedsiębiorstwa. Szczególnie istotne są one dla tych podmiotów,</w:t>
            </w:r>
          </w:p>
          <w:p w14:paraId="41F7241F" w14:textId="77777777" w:rsidR="00883391" w:rsidRDefault="00000000">
            <w:pPr>
              <w:pStyle w:val="TableParagraph"/>
              <w:spacing w:before="1"/>
            </w:pPr>
            <w:r>
              <w:t>które</w:t>
            </w:r>
            <w:r>
              <w:rPr>
                <w:spacing w:val="-6"/>
              </w:rPr>
              <w:t xml:space="preserve"> </w:t>
            </w:r>
            <w:r>
              <w:t>posiadają</w:t>
            </w:r>
            <w:r>
              <w:rPr>
                <w:spacing w:val="-4"/>
              </w:rPr>
              <w:t xml:space="preserve"> </w:t>
            </w:r>
            <w:r>
              <w:t>lub</w:t>
            </w:r>
            <w:r>
              <w:rPr>
                <w:spacing w:val="-5"/>
              </w:rPr>
              <w:t xml:space="preserve"> </w:t>
            </w:r>
            <w:r>
              <w:t>będą</w:t>
            </w:r>
            <w:r>
              <w:rPr>
                <w:spacing w:val="-3"/>
              </w:rPr>
              <w:t xml:space="preserve"> </w:t>
            </w:r>
            <w:r>
              <w:t>posiadać</w:t>
            </w:r>
            <w:r>
              <w:rPr>
                <w:spacing w:val="-6"/>
              </w:rPr>
              <w:t xml:space="preserve"> </w:t>
            </w:r>
            <w:r>
              <w:t>własne</w:t>
            </w:r>
            <w:r>
              <w:rPr>
                <w:spacing w:val="-3"/>
              </w:rPr>
              <w:t xml:space="preserve"> </w:t>
            </w:r>
            <w:r>
              <w:t>„zielone”</w:t>
            </w:r>
            <w:r>
              <w:rPr>
                <w:spacing w:val="-1"/>
              </w:rPr>
              <w:t xml:space="preserve"> </w:t>
            </w:r>
            <w:r>
              <w:t>źródła</w:t>
            </w:r>
            <w:r>
              <w:rPr>
                <w:spacing w:val="-6"/>
              </w:rPr>
              <w:t xml:space="preserve"> </w:t>
            </w:r>
            <w:r>
              <w:t>energii</w:t>
            </w:r>
            <w:r>
              <w:rPr>
                <w:spacing w:val="-5"/>
              </w:rPr>
              <w:t xml:space="preserve"> </w:t>
            </w:r>
            <w:r>
              <w:t>(np.</w:t>
            </w:r>
            <w:r>
              <w:rPr>
                <w:spacing w:val="-5"/>
              </w:rPr>
              <w:t xml:space="preserve"> </w:t>
            </w:r>
            <w:r>
              <w:t>panele</w:t>
            </w:r>
            <w:r>
              <w:rPr>
                <w:spacing w:val="-5"/>
              </w:rPr>
              <w:t xml:space="preserve"> </w:t>
            </w:r>
            <w:r>
              <w:rPr>
                <w:spacing w:val="-2"/>
              </w:rPr>
              <w:t>fotowoltaiczne).</w:t>
            </w:r>
          </w:p>
          <w:p w14:paraId="4131A1C9" w14:textId="77777777" w:rsidR="00883391" w:rsidRDefault="00000000">
            <w:pPr>
              <w:pStyle w:val="TableParagraph"/>
              <w:spacing w:before="202" w:line="300" w:lineRule="atLeast"/>
            </w:pPr>
            <w:r>
              <w:t>W</w:t>
            </w:r>
            <w:r>
              <w:rPr>
                <w:spacing w:val="-3"/>
              </w:rPr>
              <w:t xml:space="preserve"> </w:t>
            </w:r>
            <w:r>
              <w:t>ostatnich</w:t>
            </w:r>
            <w:r>
              <w:rPr>
                <w:spacing w:val="-6"/>
              </w:rPr>
              <w:t xml:space="preserve"> </w:t>
            </w:r>
            <w:r>
              <w:t>kilku</w:t>
            </w:r>
            <w:r>
              <w:rPr>
                <w:spacing w:val="-4"/>
              </w:rPr>
              <w:t xml:space="preserve"> </w:t>
            </w:r>
            <w:r>
              <w:t>latach</w:t>
            </w:r>
            <w:r>
              <w:rPr>
                <w:spacing w:val="-3"/>
              </w:rPr>
              <w:t xml:space="preserve"> </w:t>
            </w:r>
            <w:r>
              <w:t>widoczny</w:t>
            </w:r>
            <w:r>
              <w:rPr>
                <w:spacing w:val="-3"/>
              </w:rPr>
              <w:t xml:space="preserve"> </w:t>
            </w:r>
            <w:r>
              <w:t>jest</w:t>
            </w:r>
            <w:r>
              <w:rPr>
                <w:spacing w:val="-3"/>
              </w:rPr>
              <w:t xml:space="preserve"> </w:t>
            </w:r>
            <w:r>
              <w:t>dynamiczny</w:t>
            </w:r>
            <w:r>
              <w:rPr>
                <w:spacing w:val="-3"/>
              </w:rPr>
              <w:t xml:space="preserve"> </w:t>
            </w:r>
            <w:r>
              <w:t>wzrost</w:t>
            </w:r>
            <w:r>
              <w:rPr>
                <w:spacing w:val="-2"/>
              </w:rPr>
              <w:t xml:space="preserve"> </w:t>
            </w:r>
            <w:r>
              <w:t>liczby</w:t>
            </w:r>
            <w:r>
              <w:rPr>
                <w:spacing w:val="-3"/>
              </w:rPr>
              <w:t xml:space="preserve"> </w:t>
            </w:r>
            <w:r>
              <w:t>i</w:t>
            </w:r>
            <w:r>
              <w:rPr>
                <w:spacing w:val="-5"/>
              </w:rPr>
              <w:t xml:space="preserve"> </w:t>
            </w:r>
            <w:r>
              <w:t>mocy</w:t>
            </w:r>
            <w:r>
              <w:rPr>
                <w:spacing w:val="-5"/>
              </w:rPr>
              <w:t xml:space="preserve"> </w:t>
            </w:r>
            <w:proofErr w:type="spellStart"/>
            <w:r>
              <w:t>mikroinstalacji</w:t>
            </w:r>
            <w:proofErr w:type="spellEnd"/>
            <w:r>
              <w:rPr>
                <w:spacing w:val="-3"/>
              </w:rPr>
              <w:t xml:space="preserve"> </w:t>
            </w:r>
            <w:r>
              <w:t>przyłączanych</w:t>
            </w:r>
            <w:r>
              <w:rPr>
                <w:spacing w:val="-3"/>
              </w:rPr>
              <w:t xml:space="preserve"> </w:t>
            </w:r>
            <w:r>
              <w:t>do</w:t>
            </w:r>
            <w:r>
              <w:rPr>
                <w:spacing w:val="-2"/>
              </w:rPr>
              <w:t xml:space="preserve"> </w:t>
            </w:r>
            <w:r>
              <w:t xml:space="preserve">sieci dystrybucyjnych. Jak podaje Polskie Towarzystwo </w:t>
            </w:r>
            <w:proofErr w:type="spellStart"/>
            <w:r>
              <w:t>Przesyłu</w:t>
            </w:r>
            <w:proofErr w:type="spellEnd"/>
            <w:r>
              <w:t xml:space="preserve"> i Rozdziału Energii Elektrycznej (</w:t>
            </w:r>
            <w:proofErr w:type="spellStart"/>
            <w:r>
              <w:t>PTPiREE</w:t>
            </w:r>
            <w:proofErr w:type="spellEnd"/>
            <w:r>
              <w:t>)</w:t>
            </w:r>
          </w:p>
        </w:tc>
      </w:tr>
    </w:tbl>
    <w:p w14:paraId="4FAA50DB" w14:textId="77777777" w:rsidR="00883391" w:rsidRDefault="00883391">
      <w:pPr>
        <w:pStyle w:val="TableParagraph"/>
        <w:spacing w:line="300" w:lineRule="atLeast"/>
        <w:sectPr w:rsidR="00883391">
          <w:pgSz w:w="16840" w:h="11910" w:orient="landscape"/>
          <w:pgMar w:top="1100" w:right="425" w:bottom="280" w:left="141" w:header="708" w:footer="708" w:gutter="0"/>
          <w:cols w:space="708"/>
        </w:sectPr>
      </w:pPr>
    </w:p>
    <w:p w14:paraId="53ECD2D9"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0C092591" w14:textId="77777777">
        <w:trPr>
          <w:trHeight w:val="8300"/>
        </w:trPr>
        <w:tc>
          <w:tcPr>
            <w:tcW w:w="646" w:type="dxa"/>
          </w:tcPr>
          <w:p w14:paraId="3F61C13F" w14:textId="77777777" w:rsidR="00883391" w:rsidRDefault="00883391">
            <w:pPr>
              <w:pStyle w:val="TableParagraph"/>
              <w:ind w:left="0"/>
              <w:rPr>
                <w:rFonts w:ascii="Times New Roman"/>
              </w:rPr>
            </w:pPr>
          </w:p>
        </w:tc>
        <w:tc>
          <w:tcPr>
            <w:tcW w:w="1909" w:type="dxa"/>
          </w:tcPr>
          <w:p w14:paraId="243F75BD" w14:textId="77777777" w:rsidR="00883391" w:rsidRDefault="00883391">
            <w:pPr>
              <w:pStyle w:val="TableParagraph"/>
              <w:ind w:left="0"/>
              <w:rPr>
                <w:rFonts w:ascii="Times New Roman"/>
              </w:rPr>
            </w:pPr>
          </w:p>
        </w:tc>
        <w:tc>
          <w:tcPr>
            <w:tcW w:w="2410" w:type="dxa"/>
          </w:tcPr>
          <w:p w14:paraId="3194A40F" w14:textId="77777777" w:rsidR="00883391" w:rsidRDefault="00883391">
            <w:pPr>
              <w:pStyle w:val="TableParagraph"/>
              <w:ind w:left="0"/>
              <w:rPr>
                <w:rFonts w:ascii="Times New Roman"/>
              </w:rPr>
            </w:pPr>
          </w:p>
        </w:tc>
        <w:tc>
          <w:tcPr>
            <w:tcW w:w="11059" w:type="dxa"/>
          </w:tcPr>
          <w:p w14:paraId="2E66A978" w14:textId="77777777" w:rsidR="00883391" w:rsidRDefault="00000000">
            <w:pPr>
              <w:pStyle w:val="TableParagraph"/>
              <w:spacing w:before="2" w:line="276" w:lineRule="auto"/>
              <w:ind w:right="102"/>
            </w:pPr>
            <w:hyperlink r:id="rId55">
              <w:r>
                <w:rPr>
                  <w:color w:val="1154CC"/>
                  <w:u w:val="single" w:color="1154CC"/>
                </w:rPr>
                <w:t>http://www.ptpiree.pl/energetyka-w-polsce/energetyka-w-liczbach/mikroinstalacje-w-polsce</w:t>
              </w:r>
            </w:hyperlink>
            <w:r>
              <w:rPr>
                <w:color w:val="1154CC"/>
              </w:rPr>
              <w:t xml:space="preserve"> </w:t>
            </w:r>
            <w:r>
              <w:t>, według stanu na luty 2024,</w:t>
            </w:r>
            <w:r>
              <w:rPr>
                <w:spacing w:val="-5"/>
              </w:rPr>
              <w:t xml:space="preserve"> </w:t>
            </w:r>
            <w:r>
              <w:t>z</w:t>
            </w:r>
            <w:r>
              <w:rPr>
                <w:spacing w:val="-2"/>
              </w:rPr>
              <w:t xml:space="preserve"> </w:t>
            </w:r>
            <w:r>
              <w:t>ogólnej</w:t>
            </w:r>
            <w:r>
              <w:rPr>
                <w:spacing w:val="-2"/>
              </w:rPr>
              <w:t xml:space="preserve"> </w:t>
            </w:r>
            <w:r>
              <w:t>liczby</w:t>
            </w:r>
            <w:r>
              <w:rPr>
                <w:spacing w:val="-2"/>
              </w:rPr>
              <w:t xml:space="preserve"> </w:t>
            </w:r>
            <w:r>
              <w:t>ponad</w:t>
            </w:r>
            <w:r>
              <w:rPr>
                <w:spacing w:val="-3"/>
              </w:rPr>
              <w:t xml:space="preserve"> </w:t>
            </w:r>
            <w:r>
              <w:t>1,4 mln</w:t>
            </w:r>
            <w:r>
              <w:rPr>
                <w:spacing w:val="-6"/>
              </w:rPr>
              <w:t xml:space="preserve"> </w:t>
            </w:r>
            <w:proofErr w:type="spellStart"/>
            <w:r>
              <w:t>mikroinstalacji</w:t>
            </w:r>
            <w:proofErr w:type="spellEnd"/>
            <w:r>
              <w:rPr>
                <w:spacing w:val="-1"/>
              </w:rPr>
              <w:t xml:space="preserve"> </w:t>
            </w:r>
            <w:r>
              <w:t>podłączonych</w:t>
            </w:r>
            <w:r>
              <w:rPr>
                <w:spacing w:val="-2"/>
              </w:rPr>
              <w:t xml:space="preserve"> </w:t>
            </w:r>
            <w:r>
              <w:t>do</w:t>
            </w:r>
            <w:r>
              <w:rPr>
                <w:spacing w:val="-1"/>
              </w:rPr>
              <w:t xml:space="preserve"> </w:t>
            </w:r>
            <w:r>
              <w:t>krajowej</w:t>
            </w:r>
            <w:r>
              <w:rPr>
                <w:spacing w:val="-4"/>
              </w:rPr>
              <w:t xml:space="preserve"> </w:t>
            </w:r>
            <w:r>
              <w:t>sieci</w:t>
            </w:r>
            <w:r>
              <w:rPr>
                <w:spacing w:val="-2"/>
              </w:rPr>
              <w:t xml:space="preserve"> </w:t>
            </w:r>
            <w:r>
              <w:t>dystrybucji</w:t>
            </w:r>
            <w:r>
              <w:rPr>
                <w:spacing w:val="-4"/>
              </w:rPr>
              <w:t xml:space="preserve"> </w:t>
            </w:r>
            <w:r>
              <w:t>energii,</w:t>
            </w:r>
            <w:r>
              <w:rPr>
                <w:spacing w:val="-4"/>
              </w:rPr>
              <w:t xml:space="preserve"> </w:t>
            </w:r>
            <w:r>
              <w:t>tylko</w:t>
            </w:r>
            <w:r>
              <w:rPr>
                <w:spacing w:val="-1"/>
              </w:rPr>
              <w:t xml:space="preserve"> </w:t>
            </w:r>
            <w:r>
              <w:t>niespełna</w:t>
            </w:r>
            <w:r>
              <w:rPr>
                <w:spacing w:val="-5"/>
              </w:rPr>
              <w:t xml:space="preserve"> </w:t>
            </w:r>
            <w:r>
              <w:t xml:space="preserve">80 tysięcy, czyli około 5%, należy do przedsiębiorstw. W związku z wdrażaniem rozporządzenia Parlamentu Europejskiego i Rady (UE) 2020/852 z dnia 18 czerwca 2020 r. w sprawie ustanowienia ram ułatwiających zrównoważone inwestycje, zmieniające rozporządzenie (UE) 2019/2088 (tak zwana Taksonomia) </w:t>
            </w:r>
            <w:hyperlink r:id="rId56">
              <w:r>
                <w:rPr>
                  <w:color w:val="1154CC"/>
                  <w:u w:val="single" w:color="1154CC"/>
                </w:rPr>
                <w:t>https://eur-lex.europa.eu/legal-</w:t>
              </w:r>
            </w:hyperlink>
            <w:r>
              <w:rPr>
                <w:color w:val="1154CC"/>
              </w:rPr>
              <w:t xml:space="preserve"> </w:t>
            </w:r>
            <w:hyperlink r:id="rId57">
              <w:proofErr w:type="spellStart"/>
              <w:r>
                <w:rPr>
                  <w:color w:val="1154CC"/>
                  <w:u w:val="single" w:color="1154CC"/>
                </w:rPr>
                <w:t>content</w:t>
              </w:r>
              <w:proofErr w:type="spellEnd"/>
              <w:r>
                <w:rPr>
                  <w:color w:val="1154CC"/>
                  <w:u w:val="single" w:color="1154CC"/>
                </w:rPr>
                <w:t>/PL/TXT/PDF/?</w:t>
              </w:r>
              <w:proofErr w:type="spellStart"/>
              <w:r>
                <w:rPr>
                  <w:color w:val="1154CC"/>
                  <w:u w:val="single" w:color="1154CC"/>
                </w:rPr>
                <w:t>uri</w:t>
              </w:r>
              <w:proofErr w:type="spellEnd"/>
              <w:r>
                <w:rPr>
                  <w:color w:val="1154CC"/>
                  <w:u w:val="single" w:color="1154CC"/>
                </w:rPr>
                <w:t>=CELEX:32020R0852</w:t>
              </w:r>
            </w:hyperlink>
            <w:r>
              <w:rPr>
                <w:color w:val="1154CC"/>
              </w:rPr>
              <w:t xml:space="preserve"> </w:t>
            </w:r>
            <w:r>
              <w:t xml:space="preserve">można spodziewać się, że sytuacja ta ulegnie zmianie, gdyż coraz więcej przedsiębiorstw, z różnych sektorów, będzie tworzyć własne elektroenergetyczne </w:t>
            </w:r>
            <w:proofErr w:type="spellStart"/>
            <w:r>
              <w:t>mikrosieci</w:t>
            </w:r>
            <w:proofErr w:type="spellEnd"/>
            <w:r>
              <w:t xml:space="preserve"> </w:t>
            </w:r>
            <w:proofErr w:type="spellStart"/>
            <w:r>
              <w:t>prosumenckie</w:t>
            </w:r>
            <w:proofErr w:type="spellEnd"/>
            <w:r>
              <w:t>. Ma to</w:t>
            </w:r>
          </w:p>
          <w:p w14:paraId="33802827" w14:textId="77777777" w:rsidR="00883391" w:rsidRDefault="00000000">
            <w:pPr>
              <w:pStyle w:val="TableParagraph"/>
              <w:spacing w:line="278" w:lineRule="auto"/>
            </w:pPr>
            <w:r>
              <w:t>związek</w:t>
            </w:r>
            <w:r>
              <w:rPr>
                <w:spacing w:val="-3"/>
              </w:rPr>
              <w:t xml:space="preserve"> </w:t>
            </w:r>
            <w:r>
              <w:t>z</w:t>
            </w:r>
            <w:r>
              <w:rPr>
                <w:spacing w:val="-3"/>
              </w:rPr>
              <w:t xml:space="preserve"> </w:t>
            </w:r>
            <w:r>
              <w:t>artykułem</w:t>
            </w:r>
            <w:r>
              <w:rPr>
                <w:spacing w:val="-2"/>
              </w:rPr>
              <w:t xml:space="preserve"> </w:t>
            </w:r>
            <w:r>
              <w:t>10</w:t>
            </w:r>
            <w:r>
              <w:rPr>
                <w:spacing w:val="-3"/>
              </w:rPr>
              <w:t xml:space="preserve"> </w:t>
            </w:r>
            <w:r>
              <w:t>punkt</w:t>
            </w:r>
            <w:r>
              <w:rPr>
                <w:spacing w:val="-3"/>
              </w:rPr>
              <w:t xml:space="preserve"> </w:t>
            </w:r>
            <w:r>
              <w:t>1</w:t>
            </w:r>
            <w:r>
              <w:rPr>
                <w:spacing w:val="-4"/>
              </w:rPr>
              <w:t xml:space="preserve"> </w:t>
            </w:r>
            <w:r>
              <w:t>podpunkt</w:t>
            </w:r>
            <w:r>
              <w:rPr>
                <w:spacing w:val="-3"/>
              </w:rPr>
              <w:t xml:space="preserve"> </w:t>
            </w:r>
            <w:r>
              <w:t>a)</w:t>
            </w:r>
            <w:r>
              <w:rPr>
                <w:spacing w:val="-3"/>
              </w:rPr>
              <w:t xml:space="preserve"> </w:t>
            </w:r>
            <w:r>
              <w:t>rozporządzenia.</w:t>
            </w:r>
            <w:r>
              <w:rPr>
                <w:spacing w:val="-3"/>
              </w:rPr>
              <w:t xml:space="preserve"> </w:t>
            </w:r>
            <w:r>
              <w:t>Stanowi</w:t>
            </w:r>
            <w:r>
              <w:rPr>
                <w:spacing w:val="-5"/>
              </w:rPr>
              <w:t xml:space="preserve"> </w:t>
            </w:r>
            <w:r>
              <w:t>on,</w:t>
            </w:r>
            <w:r>
              <w:rPr>
                <w:spacing w:val="-3"/>
              </w:rPr>
              <w:t xml:space="preserve"> </w:t>
            </w:r>
            <w:r>
              <w:t>że dana</w:t>
            </w:r>
            <w:r>
              <w:rPr>
                <w:spacing w:val="-3"/>
              </w:rPr>
              <w:t xml:space="preserve"> </w:t>
            </w:r>
            <w:r>
              <w:t>działalność</w:t>
            </w:r>
            <w:r>
              <w:rPr>
                <w:spacing w:val="-6"/>
              </w:rPr>
              <w:t xml:space="preserve"> </w:t>
            </w:r>
            <w:r>
              <w:t>gospodarcza</w:t>
            </w:r>
            <w:r>
              <w:rPr>
                <w:spacing w:val="-3"/>
              </w:rPr>
              <w:t xml:space="preserve"> </w:t>
            </w:r>
            <w:r>
              <w:t>kwalifikuje</w:t>
            </w:r>
            <w:r>
              <w:rPr>
                <w:spacing w:val="-3"/>
              </w:rPr>
              <w:t xml:space="preserve"> </w:t>
            </w:r>
            <w:r>
              <w:t>się jako wnosząca istotny wkład w łagodzenie zmian klimatu, jeżeli wnosi istotny wkład w ustabilizowanie stężenia gazów</w:t>
            </w:r>
          </w:p>
          <w:p w14:paraId="5691258D" w14:textId="77777777" w:rsidR="00883391" w:rsidRDefault="00000000">
            <w:pPr>
              <w:pStyle w:val="TableParagraph"/>
              <w:spacing w:line="265" w:lineRule="exact"/>
            </w:pPr>
            <w:r>
              <w:t>cieplarnianych,</w:t>
            </w:r>
            <w:r>
              <w:rPr>
                <w:spacing w:val="-12"/>
              </w:rPr>
              <w:t xml:space="preserve"> </w:t>
            </w:r>
            <w:r>
              <w:t>między</w:t>
            </w:r>
            <w:r>
              <w:rPr>
                <w:spacing w:val="-8"/>
              </w:rPr>
              <w:t xml:space="preserve"> </w:t>
            </w:r>
            <w:r>
              <w:t>innymi</w:t>
            </w:r>
            <w:r>
              <w:rPr>
                <w:spacing w:val="-9"/>
              </w:rPr>
              <w:t xml:space="preserve"> </w:t>
            </w:r>
            <w:r>
              <w:t>poprzez</w:t>
            </w:r>
            <w:r>
              <w:rPr>
                <w:spacing w:val="-9"/>
              </w:rPr>
              <w:t xml:space="preserve"> </w:t>
            </w:r>
            <w:r>
              <w:t>wytwarzanie,</w:t>
            </w:r>
            <w:r>
              <w:rPr>
                <w:spacing w:val="-9"/>
              </w:rPr>
              <w:t xml:space="preserve"> </w:t>
            </w:r>
            <w:r>
              <w:t>przekazywanie,</w:t>
            </w:r>
            <w:r>
              <w:rPr>
                <w:spacing w:val="-6"/>
              </w:rPr>
              <w:t xml:space="preserve"> </w:t>
            </w:r>
            <w:r>
              <w:t>przechowywanie,</w:t>
            </w:r>
            <w:r>
              <w:rPr>
                <w:spacing w:val="-7"/>
              </w:rPr>
              <w:t xml:space="preserve"> </w:t>
            </w:r>
            <w:r>
              <w:t>dystrybuowanie</w:t>
            </w:r>
            <w:r>
              <w:rPr>
                <w:spacing w:val="-6"/>
              </w:rPr>
              <w:t xml:space="preserve"> </w:t>
            </w:r>
            <w:r>
              <w:rPr>
                <w:spacing w:val="-5"/>
              </w:rPr>
              <w:t>lub</w:t>
            </w:r>
          </w:p>
          <w:p w14:paraId="195A73B5" w14:textId="77777777" w:rsidR="00883391" w:rsidRDefault="00000000">
            <w:pPr>
              <w:pStyle w:val="TableParagraph"/>
              <w:spacing w:before="36"/>
            </w:pPr>
            <w:r>
              <w:t>wykorzystywanie</w:t>
            </w:r>
            <w:r>
              <w:rPr>
                <w:spacing w:val="-9"/>
              </w:rPr>
              <w:t xml:space="preserve"> </w:t>
            </w:r>
            <w:r>
              <w:t>energii</w:t>
            </w:r>
            <w:r>
              <w:rPr>
                <w:spacing w:val="-5"/>
              </w:rPr>
              <w:t xml:space="preserve"> </w:t>
            </w:r>
            <w:r>
              <w:t>ze</w:t>
            </w:r>
            <w:r>
              <w:rPr>
                <w:spacing w:val="-6"/>
              </w:rPr>
              <w:t xml:space="preserve"> </w:t>
            </w:r>
            <w:r>
              <w:t>źródeł</w:t>
            </w:r>
            <w:r>
              <w:rPr>
                <w:spacing w:val="-6"/>
              </w:rPr>
              <w:t xml:space="preserve"> </w:t>
            </w:r>
            <w:r>
              <w:t>odnawialnych,</w:t>
            </w:r>
            <w:r>
              <w:rPr>
                <w:spacing w:val="-3"/>
              </w:rPr>
              <w:t xml:space="preserve"> </w:t>
            </w:r>
            <w:r>
              <w:t>zgodnie</w:t>
            </w:r>
            <w:r>
              <w:rPr>
                <w:spacing w:val="-4"/>
              </w:rPr>
              <w:t xml:space="preserve"> </w:t>
            </w:r>
            <w:r>
              <w:t>z</w:t>
            </w:r>
            <w:r>
              <w:rPr>
                <w:spacing w:val="-5"/>
              </w:rPr>
              <w:t xml:space="preserve"> </w:t>
            </w:r>
            <w:r>
              <w:t>dyrektywą</w:t>
            </w:r>
            <w:r>
              <w:rPr>
                <w:spacing w:val="-4"/>
              </w:rPr>
              <w:t xml:space="preserve"> </w:t>
            </w:r>
            <w:r>
              <w:t>(UE)</w:t>
            </w:r>
            <w:r>
              <w:rPr>
                <w:spacing w:val="-6"/>
              </w:rPr>
              <w:t xml:space="preserve"> </w:t>
            </w:r>
            <w:r>
              <w:t>2018/2001,</w:t>
            </w:r>
            <w:r>
              <w:rPr>
                <w:spacing w:val="-7"/>
              </w:rPr>
              <w:t xml:space="preserve"> </w:t>
            </w:r>
            <w:r>
              <w:t>również</w:t>
            </w:r>
            <w:r>
              <w:rPr>
                <w:spacing w:val="-5"/>
              </w:rPr>
              <w:t xml:space="preserve"> </w:t>
            </w:r>
            <w:r>
              <w:rPr>
                <w:spacing w:val="-2"/>
              </w:rPr>
              <w:t>poprzez</w:t>
            </w:r>
          </w:p>
          <w:p w14:paraId="3E15A64B" w14:textId="77777777" w:rsidR="00883391" w:rsidRDefault="00000000">
            <w:pPr>
              <w:pStyle w:val="TableParagraph"/>
              <w:spacing w:before="41"/>
            </w:pPr>
            <w:r>
              <w:t>wykorzystywanie</w:t>
            </w:r>
            <w:r>
              <w:rPr>
                <w:spacing w:val="-8"/>
              </w:rPr>
              <w:t xml:space="preserve"> </w:t>
            </w:r>
            <w:r>
              <w:t>innowacyjnych</w:t>
            </w:r>
            <w:r>
              <w:rPr>
                <w:spacing w:val="-5"/>
              </w:rPr>
              <w:t xml:space="preserve"> </w:t>
            </w:r>
            <w:r>
              <w:t>technologii</w:t>
            </w:r>
            <w:r>
              <w:rPr>
                <w:spacing w:val="-7"/>
              </w:rPr>
              <w:t xml:space="preserve"> </w:t>
            </w:r>
            <w:r>
              <w:t>mogących</w:t>
            </w:r>
            <w:r>
              <w:rPr>
                <w:spacing w:val="-6"/>
              </w:rPr>
              <w:t xml:space="preserve"> </w:t>
            </w:r>
            <w:r>
              <w:t>przynieść</w:t>
            </w:r>
            <w:r>
              <w:rPr>
                <w:spacing w:val="-5"/>
              </w:rPr>
              <w:t xml:space="preserve"> </w:t>
            </w:r>
            <w:r>
              <w:t>znaczne</w:t>
            </w:r>
            <w:r>
              <w:rPr>
                <w:spacing w:val="-8"/>
              </w:rPr>
              <w:t xml:space="preserve"> </w:t>
            </w:r>
            <w:r>
              <w:t>oszczędności</w:t>
            </w:r>
            <w:r>
              <w:rPr>
                <w:spacing w:val="-5"/>
              </w:rPr>
              <w:t xml:space="preserve"> </w:t>
            </w:r>
            <w:r>
              <w:t>w</w:t>
            </w:r>
            <w:r>
              <w:rPr>
                <w:spacing w:val="-7"/>
              </w:rPr>
              <w:t xml:space="preserve"> </w:t>
            </w:r>
            <w:r>
              <w:t>przyszłości</w:t>
            </w:r>
            <w:r>
              <w:rPr>
                <w:spacing w:val="-3"/>
              </w:rPr>
              <w:t xml:space="preserve"> </w:t>
            </w:r>
            <w:r>
              <w:t>lub</w:t>
            </w:r>
            <w:r>
              <w:rPr>
                <w:spacing w:val="-6"/>
              </w:rPr>
              <w:t xml:space="preserve"> </w:t>
            </w:r>
            <w:r>
              <w:rPr>
                <w:spacing w:val="-2"/>
              </w:rPr>
              <w:t>poprzez</w:t>
            </w:r>
          </w:p>
          <w:p w14:paraId="5F996648" w14:textId="77777777" w:rsidR="00883391" w:rsidRDefault="00000000">
            <w:pPr>
              <w:pStyle w:val="TableParagraph"/>
              <w:spacing w:before="41"/>
            </w:pPr>
            <w:r>
              <w:t>niezbędne</w:t>
            </w:r>
            <w:r>
              <w:rPr>
                <w:spacing w:val="-7"/>
              </w:rPr>
              <w:t xml:space="preserve"> </w:t>
            </w:r>
            <w:r>
              <w:t>wzmocnienie</w:t>
            </w:r>
            <w:r>
              <w:rPr>
                <w:spacing w:val="-6"/>
              </w:rPr>
              <w:t xml:space="preserve"> </w:t>
            </w:r>
            <w:r>
              <w:t>lub</w:t>
            </w:r>
            <w:r>
              <w:rPr>
                <w:spacing w:val="-6"/>
              </w:rPr>
              <w:t xml:space="preserve"> </w:t>
            </w:r>
            <w:r>
              <w:t>rozbudowę</w:t>
            </w:r>
            <w:r>
              <w:rPr>
                <w:spacing w:val="-6"/>
              </w:rPr>
              <w:t xml:space="preserve"> </w:t>
            </w:r>
            <w:r>
              <w:rPr>
                <w:spacing w:val="-2"/>
              </w:rPr>
              <w:t>sieci.</w:t>
            </w:r>
          </w:p>
          <w:p w14:paraId="1AF5CC99" w14:textId="77777777" w:rsidR="00883391" w:rsidRDefault="00000000">
            <w:pPr>
              <w:pStyle w:val="TableParagraph"/>
              <w:spacing w:before="234" w:line="276" w:lineRule="auto"/>
              <w:ind w:right="325"/>
            </w:pPr>
            <w:r>
              <w:t>Kompetencje związane z optymalizacje wykorzystania energii, w tym z wykorzystaniem narzędzi wykorzystujących algorytmy sztucznej inteligencji zostały wskazane jako kluczowe w opublikowanej przez Instytut Badań Edukacyjnych, Sektorowej</w:t>
            </w:r>
            <w:r>
              <w:rPr>
                <w:spacing w:val="-7"/>
              </w:rPr>
              <w:t xml:space="preserve"> </w:t>
            </w:r>
            <w:r>
              <w:t>Ramie</w:t>
            </w:r>
            <w:r>
              <w:rPr>
                <w:spacing w:val="-7"/>
              </w:rPr>
              <w:t xml:space="preserve"> </w:t>
            </w:r>
            <w:r>
              <w:t>Kwalifikacji</w:t>
            </w:r>
            <w:r>
              <w:rPr>
                <w:spacing w:val="-5"/>
              </w:rPr>
              <w:t xml:space="preserve"> </w:t>
            </w:r>
            <w:r>
              <w:t>dla</w:t>
            </w:r>
            <w:r>
              <w:rPr>
                <w:spacing w:val="-5"/>
              </w:rPr>
              <w:t xml:space="preserve"> </w:t>
            </w:r>
            <w:r>
              <w:t>Energetyki</w:t>
            </w:r>
            <w:r>
              <w:rPr>
                <w:spacing w:val="-5"/>
              </w:rPr>
              <w:t xml:space="preserve"> </w:t>
            </w:r>
            <w:r>
              <w:t>(SRKE)</w:t>
            </w:r>
            <w:r>
              <w:rPr>
                <w:spacing w:val="-3"/>
              </w:rPr>
              <w:t xml:space="preserve"> </w:t>
            </w:r>
            <w:hyperlink r:id="rId58">
              <w:r>
                <w:rPr>
                  <w:color w:val="1154CC"/>
                  <w:u w:val="single" w:color="1154CC"/>
                </w:rPr>
                <w:t>https://kwalifikacje.edu.pl/wp-content/uploads/Sektorowa-Rama-</w:t>
              </w:r>
            </w:hyperlink>
            <w:r>
              <w:rPr>
                <w:color w:val="1154CC"/>
              </w:rPr>
              <w:t xml:space="preserve"> </w:t>
            </w:r>
            <w:hyperlink r:id="rId59">
              <w:r>
                <w:rPr>
                  <w:color w:val="1154CC"/>
                  <w:u w:val="single" w:color="1154CC"/>
                </w:rPr>
                <w:t>Kwalifikacji-Energetyka-internet.pdf</w:t>
              </w:r>
            </w:hyperlink>
            <w:r>
              <w:rPr>
                <w:color w:val="1154CC"/>
              </w:rPr>
              <w:t xml:space="preserve"> </w:t>
            </w:r>
            <w:r>
              <w:t xml:space="preserve">oraz wskazane jako kompetencje inżyniera przyszłości, w raporcie wykonanym na zlecenie AGH w Krakowie </w:t>
            </w:r>
            <w:hyperlink r:id="rId60">
              <w:r>
                <w:rPr>
                  <w:color w:val="1154CC"/>
                  <w:u w:val="single" w:color="1154CC"/>
                </w:rPr>
                <w:t>https://www.agh.edu.pl/home/ckim/aktualnosci_i_wydarzenia/2024/0507/Inzynier_przyszlosci_ost.pdf</w:t>
              </w:r>
            </w:hyperlink>
            <w:r>
              <w:rPr>
                <w:color w:val="1154CC"/>
              </w:rPr>
              <w:t xml:space="preserve"> </w:t>
            </w:r>
            <w:r>
              <w:t>.</w:t>
            </w:r>
          </w:p>
          <w:p w14:paraId="62B6C765" w14:textId="77777777" w:rsidR="00883391" w:rsidRDefault="00000000">
            <w:pPr>
              <w:pStyle w:val="TableParagraph"/>
              <w:spacing w:before="192"/>
            </w:pPr>
            <w:r>
              <w:t>Kompetencje</w:t>
            </w:r>
            <w:r>
              <w:rPr>
                <w:spacing w:val="-8"/>
              </w:rPr>
              <w:t xml:space="preserve"> </w:t>
            </w:r>
            <w:r>
              <w:t>te</w:t>
            </w:r>
            <w:r>
              <w:rPr>
                <w:spacing w:val="-5"/>
              </w:rPr>
              <w:t xml:space="preserve"> </w:t>
            </w:r>
            <w:r>
              <w:t>są</w:t>
            </w:r>
            <w:r>
              <w:rPr>
                <w:spacing w:val="-4"/>
              </w:rPr>
              <w:t xml:space="preserve"> </w:t>
            </w:r>
            <w:r>
              <w:t>też</w:t>
            </w:r>
            <w:r>
              <w:rPr>
                <w:spacing w:val="-3"/>
              </w:rPr>
              <w:t xml:space="preserve"> </w:t>
            </w:r>
            <w:r>
              <w:t>ujęte</w:t>
            </w:r>
            <w:r>
              <w:rPr>
                <w:spacing w:val="-4"/>
              </w:rPr>
              <w:t xml:space="preserve"> </w:t>
            </w:r>
            <w:r>
              <w:t>w</w:t>
            </w:r>
            <w:r>
              <w:rPr>
                <w:spacing w:val="-5"/>
              </w:rPr>
              <w:t xml:space="preserve"> </w:t>
            </w:r>
            <w:r>
              <w:t>opisie</w:t>
            </w:r>
            <w:r>
              <w:rPr>
                <w:spacing w:val="-5"/>
              </w:rPr>
              <w:t xml:space="preserve"> </w:t>
            </w:r>
            <w:r>
              <w:t>kwalifikacji</w:t>
            </w:r>
            <w:r>
              <w:rPr>
                <w:spacing w:val="-6"/>
              </w:rPr>
              <w:t xml:space="preserve"> </w:t>
            </w:r>
            <w:r>
              <w:t>“Zarządzanie</w:t>
            </w:r>
            <w:r>
              <w:rPr>
                <w:spacing w:val="-3"/>
              </w:rPr>
              <w:t xml:space="preserve"> </w:t>
            </w:r>
            <w:proofErr w:type="spellStart"/>
            <w:r>
              <w:t>mikrosiecią</w:t>
            </w:r>
            <w:proofErr w:type="spellEnd"/>
            <w:r>
              <w:rPr>
                <w:spacing w:val="-4"/>
              </w:rPr>
              <w:t xml:space="preserve"> </w:t>
            </w:r>
            <w:r>
              <w:t>elektroenergetyczną</w:t>
            </w:r>
            <w:r>
              <w:rPr>
                <w:spacing w:val="-4"/>
              </w:rPr>
              <w:t xml:space="preserve"> </w:t>
            </w:r>
            <w:r>
              <w:t>z</w:t>
            </w:r>
            <w:r>
              <w:rPr>
                <w:spacing w:val="-3"/>
              </w:rPr>
              <w:t xml:space="preserve"> </w:t>
            </w:r>
            <w:r>
              <w:t>użyciem</w:t>
            </w:r>
            <w:r>
              <w:rPr>
                <w:spacing w:val="-4"/>
              </w:rPr>
              <w:t xml:space="preserve"> </w:t>
            </w:r>
            <w:r>
              <w:rPr>
                <w:spacing w:val="-2"/>
              </w:rPr>
              <w:t>narzędzi</w:t>
            </w:r>
          </w:p>
          <w:p w14:paraId="190C6847" w14:textId="77777777" w:rsidR="00883391" w:rsidRDefault="00000000">
            <w:pPr>
              <w:pStyle w:val="TableParagraph"/>
              <w:spacing w:before="38" w:line="276" w:lineRule="auto"/>
              <w:ind w:right="171"/>
            </w:pPr>
            <w:r>
              <w:t xml:space="preserve">wykorzystujących algorytmy sztucznej inteligencji” </w:t>
            </w:r>
            <w:hyperlink r:id="rId61">
              <w:r>
                <w:rPr>
                  <w:color w:val="1154CC"/>
                  <w:u w:val="single" w:color="1154CC"/>
                </w:rPr>
                <w:t>https://kwalifikacje.edu.pl/wp-content/uploads/Szczegoowy-opis-</w:t>
              </w:r>
            </w:hyperlink>
            <w:r>
              <w:rPr>
                <w:color w:val="1154CC"/>
              </w:rPr>
              <w:t xml:space="preserve"> </w:t>
            </w:r>
            <w:hyperlink r:id="rId62">
              <w:r>
                <w:rPr>
                  <w:color w:val="1154CC"/>
                  <w:spacing w:val="-2"/>
                  <w:u w:val="single" w:color="1154CC"/>
                </w:rPr>
                <w:t>kwalifikacji-nr-53.-Z-arzadzanie-mikrosiecia-elektroenergetyczna-z-uzyciem-narzedzi-wykorzystujacy-ch-algorytmy-</w:t>
              </w:r>
            </w:hyperlink>
            <w:r>
              <w:rPr>
                <w:color w:val="1154CC"/>
                <w:spacing w:val="-2"/>
              </w:rPr>
              <w:t xml:space="preserve"> </w:t>
            </w:r>
            <w:hyperlink r:id="rId63">
              <w:r>
                <w:rPr>
                  <w:color w:val="1154CC"/>
                  <w:u w:val="single" w:color="1154CC"/>
                </w:rPr>
                <w:t>sztucznej-inteligencji.pdf</w:t>
              </w:r>
            </w:hyperlink>
            <w:r>
              <w:rPr>
                <w:color w:val="1154CC"/>
                <w:spacing w:val="-2"/>
              </w:rPr>
              <w:t xml:space="preserve"> </w:t>
            </w:r>
            <w:r>
              <w:t>przygotowanym</w:t>
            </w:r>
            <w:r>
              <w:rPr>
                <w:spacing w:val="-5"/>
              </w:rPr>
              <w:t xml:space="preserve"> </w:t>
            </w:r>
            <w:r>
              <w:t>na</w:t>
            </w:r>
            <w:r>
              <w:rPr>
                <w:spacing w:val="-3"/>
              </w:rPr>
              <w:t xml:space="preserve"> </w:t>
            </w:r>
            <w:r>
              <w:t>zlecenie</w:t>
            </w:r>
            <w:r>
              <w:rPr>
                <w:spacing w:val="-5"/>
              </w:rPr>
              <w:t xml:space="preserve"> </w:t>
            </w:r>
            <w:r>
              <w:t>Instytutu</w:t>
            </w:r>
            <w:r>
              <w:rPr>
                <w:spacing w:val="-3"/>
              </w:rPr>
              <w:t xml:space="preserve"> </w:t>
            </w:r>
            <w:r>
              <w:t>Badań</w:t>
            </w:r>
            <w:r>
              <w:rPr>
                <w:spacing w:val="-6"/>
              </w:rPr>
              <w:t xml:space="preserve"> </w:t>
            </w:r>
            <w:r>
              <w:t>Edukacyjnych</w:t>
            </w:r>
            <w:r>
              <w:rPr>
                <w:spacing w:val="-3"/>
              </w:rPr>
              <w:t xml:space="preserve"> </w:t>
            </w:r>
            <w:r>
              <w:t>w</w:t>
            </w:r>
            <w:r>
              <w:rPr>
                <w:spacing w:val="-5"/>
              </w:rPr>
              <w:t xml:space="preserve"> </w:t>
            </w:r>
            <w:r>
              <w:t>ramach</w:t>
            </w:r>
            <w:r>
              <w:rPr>
                <w:spacing w:val="-4"/>
              </w:rPr>
              <w:t xml:space="preserve"> </w:t>
            </w:r>
            <w:r>
              <w:t>tzw.</w:t>
            </w:r>
            <w:r>
              <w:rPr>
                <w:spacing w:val="-6"/>
              </w:rPr>
              <w:t xml:space="preserve"> </w:t>
            </w:r>
            <w:r>
              <w:t>Inkubatora</w:t>
            </w:r>
            <w:r>
              <w:rPr>
                <w:spacing w:val="-3"/>
              </w:rPr>
              <w:t xml:space="preserve"> </w:t>
            </w:r>
            <w:r>
              <w:t xml:space="preserve">Zielonych Kwalifikacji, czyli przedsięwzięcia mającego na celu opracowanie kwalifikacji ważnych z punktu widzenia zielonej </w:t>
            </w:r>
            <w:r>
              <w:rPr>
                <w:spacing w:val="-2"/>
              </w:rPr>
              <w:t>transformacji.</w:t>
            </w:r>
          </w:p>
        </w:tc>
      </w:tr>
      <w:tr w:rsidR="00883391" w14:paraId="6AA20DD6" w14:textId="77777777">
        <w:trPr>
          <w:trHeight w:val="1117"/>
        </w:trPr>
        <w:tc>
          <w:tcPr>
            <w:tcW w:w="646" w:type="dxa"/>
          </w:tcPr>
          <w:p w14:paraId="55F2E0E0" w14:textId="77777777" w:rsidR="00883391" w:rsidRDefault="00000000">
            <w:pPr>
              <w:pStyle w:val="TableParagraph"/>
              <w:spacing w:before="191"/>
              <w:ind w:left="107"/>
              <w:rPr>
                <w:b/>
              </w:rPr>
            </w:pPr>
            <w:r>
              <w:rPr>
                <w:b/>
                <w:spacing w:val="-4"/>
              </w:rPr>
              <w:t>C.3.</w:t>
            </w:r>
          </w:p>
        </w:tc>
        <w:tc>
          <w:tcPr>
            <w:tcW w:w="1909" w:type="dxa"/>
          </w:tcPr>
          <w:p w14:paraId="61A9C9DD" w14:textId="77777777" w:rsidR="00883391" w:rsidRDefault="00000000">
            <w:pPr>
              <w:pStyle w:val="TableParagraph"/>
              <w:spacing w:before="191"/>
              <w:ind w:left="107"/>
            </w:pPr>
            <w:r>
              <w:rPr>
                <w:spacing w:val="-2"/>
              </w:rPr>
              <w:t>Zarządzanie</w:t>
            </w:r>
          </w:p>
          <w:p w14:paraId="49B210FB" w14:textId="77777777" w:rsidR="00883391" w:rsidRDefault="00000000">
            <w:pPr>
              <w:pStyle w:val="TableParagraph"/>
              <w:spacing w:before="41"/>
              <w:ind w:left="107"/>
            </w:pPr>
            <w:r>
              <w:rPr>
                <w:spacing w:val="-2"/>
              </w:rPr>
              <w:t>operacyjne</w:t>
            </w:r>
          </w:p>
        </w:tc>
        <w:tc>
          <w:tcPr>
            <w:tcW w:w="2410" w:type="dxa"/>
          </w:tcPr>
          <w:p w14:paraId="4F424406" w14:textId="77777777" w:rsidR="00883391" w:rsidRDefault="00000000">
            <w:pPr>
              <w:pStyle w:val="TableParagraph"/>
              <w:spacing w:before="191"/>
              <w:rPr>
                <w:b/>
              </w:rPr>
            </w:pPr>
            <w:r>
              <w:rPr>
                <w:b/>
                <w:spacing w:val="-2"/>
              </w:rPr>
              <w:t>Formułowanie</w:t>
            </w:r>
          </w:p>
          <w:p w14:paraId="3C388806" w14:textId="77777777" w:rsidR="00883391" w:rsidRDefault="00000000">
            <w:pPr>
              <w:pStyle w:val="TableParagraph"/>
              <w:spacing w:before="9" w:line="300" w:lineRule="atLeast"/>
              <w:rPr>
                <w:b/>
              </w:rPr>
            </w:pPr>
            <w:r>
              <w:rPr>
                <w:b/>
                <w:spacing w:val="-2"/>
              </w:rPr>
              <w:t xml:space="preserve">proekologicznych, </w:t>
            </w:r>
            <w:proofErr w:type="spellStart"/>
            <w:r>
              <w:rPr>
                <w:b/>
                <w:spacing w:val="-2"/>
              </w:rPr>
              <w:t>pozacenowych</w:t>
            </w:r>
            <w:proofErr w:type="spellEnd"/>
          </w:p>
        </w:tc>
        <w:tc>
          <w:tcPr>
            <w:tcW w:w="11059" w:type="dxa"/>
          </w:tcPr>
          <w:p w14:paraId="5FC732F5" w14:textId="77777777" w:rsidR="00883391" w:rsidRDefault="00000000">
            <w:pPr>
              <w:pStyle w:val="TableParagraph"/>
              <w:spacing w:before="191"/>
            </w:pPr>
            <w:r>
              <w:t>Kompetencja</w:t>
            </w:r>
            <w:r>
              <w:rPr>
                <w:spacing w:val="-6"/>
              </w:rPr>
              <w:t xml:space="preserve"> </w:t>
            </w:r>
            <w:r>
              <w:t>przeznaczona</w:t>
            </w:r>
            <w:r>
              <w:rPr>
                <w:spacing w:val="-7"/>
              </w:rPr>
              <w:t xml:space="preserve"> </w:t>
            </w:r>
            <w:r>
              <w:t>jest</w:t>
            </w:r>
            <w:r>
              <w:rPr>
                <w:spacing w:val="-3"/>
              </w:rPr>
              <w:t xml:space="preserve"> </w:t>
            </w:r>
            <w:r>
              <w:t>m.in.</w:t>
            </w:r>
            <w:r>
              <w:rPr>
                <w:spacing w:val="-4"/>
              </w:rPr>
              <w:t xml:space="preserve"> </w:t>
            </w:r>
            <w:r>
              <w:t>dla</w:t>
            </w:r>
            <w:r>
              <w:rPr>
                <w:spacing w:val="-6"/>
              </w:rPr>
              <w:t xml:space="preserve"> </w:t>
            </w:r>
            <w:r>
              <w:t>osób</w:t>
            </w:r>
            <w:r>
              <w:rPr>
                <w:spacing w:val="-5"/>
              </w:rPr>
              <w:t xml:space="preserve"> </w:t>
            </w:r>
            <w:r>
              <w:t>zajmujących</w:t>
            </w:r>
            <w:r>
              <w:rPr>
                <w:spacing w:val="-3"/>
              </w:rPr>
              <w:t xml:space="preserve"> </w:t>
            </w:r>
            <w:r>
              <w:t>się</w:t>
            </w:r>
            <w:r>
              <w:rPr>
                <w:spacing w:val="-2"/>
              </w:rPr>
              <w:t xml:space="preserve"> </w:t>
            </w:r>
            <w:r>
              <w:t>(lub</w:t>
            </w:r>
            <w:r>
              <w:rPr>
                <w:spacing w:val="-7"/>
              </w:rPr>
              <w:t xml:space="preserve"> </w:t>
            </w:r>
            <w:r>
              <w:t>mających</w:t>
            </w:r>
            <w:r>
              <w:rPr>
                <w:spacing w:val="-3"/>
              </w:rPr>
              <w:t xml:space="preserve"> </w:t>
            </w:r>
            <w:r>
              <w:t>zajmować</w:t>
            </w:r>
            <w:r>
              <w:rPr>
                <w:spacing w:val="-6"/>
              </w:rPr>
              <w:t xml:space="preserve"> </w:t>
            </w:r>
            <w:r>
              <w:t>się)</w:t>
            </w:r>
            <w:r>
              <w:rPr>
                <w:spacing w:val="-3"/>
              </w:rPr>
              <w:t xml:space="preserve"> </w:t>
            </w:r>
            <w:r>
              <w:rPr>
                <w:spacing w:val="-2"/>
              </w:rPr>
              <w:t>zakupami/zamówieniami,</w:t>
            </w:r>
          </w:p>
          <w:p w14:paraId="77FAC69B" w14:textId="77777777" w:rsidR="00883391" w:rsidRDefault="00000000">
            <w:pPr>
              <w:pStyle w:val="TableParagraph"/>
              <w:spacing w:before="9" w:line="300" w:lineRule="atLeast"/>
            </w:pPr>
            <w:r>
              <w:t>niezależnie od</w:t>
            </w:r>
            <w:r>
              <w:rPr>
                <w:spacing w:val="-3"/>
              </w:rPr>
              <w:t xml:space="preserve"> </w:t>
            </w:r>
            <w:r>
              <w:t>trybu</w:t>
            </w:r>
            <w:r>
              <w:rPr>
                <w:spacing w:val="-1"/>
              </w:rPr>
              <w:t xml:space="preserve"> </w:t>
            </w:r>
            <w:r>
              <w:t>dokonywania zakupu.</w:t>
            </w:r>
            <w:r>
              <w:rPr>
                <w:spacing w:val="-3"/>
              </w:rPr>
              <w:t xml:space="preserve"> </w:t>
            </w:r>
            <w:r>
              <w:t>Przydatna</w:t>
            </w:r>
            <w:r>
              <w:rPr>
                <w:spacing w:val="-3"/>
              </w:rPr>
              <w:t xml:space="preserve"> </w:t>
            </w:r>
            <w:r>
              <w:t>będzie osobom zajmującym się zamówieniami realizowanymi zarówno</w:t>
            </w:r>
            <w:r>
              <w:rPr>
                <w:spacing w:val="-7"/>
              </w:rPr>
              <w:t xml:space="preserve"> </w:t>
            </w:r>
            <w:r>
              <w:t>na</w:t>
            </w:r>
            <w:r>
              <w:rPr>
                <w:spacing w:val="-6"/>
              </w:rPr>
              <w:t xml:space="preserve"> </w:t>
            </w:r>
            <w:r>
              <w:t>podstawie</w:t>
            </w:r>
            <w:r>
              <w:rPr>
                <w:spacing w:val="-8"/>
              </w:rPr>
              <w:t xml:space="preserve"> </w:t>
            </w:r>
            <w:r>
              <w:t>Prawa</w:t>
            </w:r>
            <w:r>
              <w:rPr>
                <w:spacing w:val="-6"/>
              </w:rPr>
              <w:t xml:space="preserve"> </w:t>
            </w:r>
            <w:r>
              <w:t>Zamówień</w:t>
            </w:r>
            <w:r>
              <w:rPr>
                <w:spacing w:val="-7"/>
              </w:rPr>
              <w:t xml:space="preserve"> </w:t>
            </w:r>
            <w:r>
              <w:t>Publicznych,</w:t>
            </w:r>
            <w:r>
              <w:rPr>
                <w:spacing w:val="-9"/>
              </w:rPr>
              <w:t xml:space="preserve"> </w:t>
            </w:r>
            <w:r>
              <w:t>zgodnie</w:t>
            </w:r>
            <w:r>
              <w:rPr>
                <w:spacing w:val="-6"/>
              </w:rPr>
              <w:t xml:space="preserve"> </w:t>
            </w:r>
            <w:r>
              <w:t>z</w:t>
            </w:r>
            <w:r>
              <w:rPr>
                <w:spacing w:val="-5"/>
              </w:rPr>
              <w:t xml:space="preserve"> </w:t>
            </w:r>
            <w:r>
              <w:t>wytycznymi</w:t>
            </w:r>
            <w:r>
              <w:rPr>
                <w:spacing w:val="-6"/>
              </w:rPr>
              <w:t xml:space="preserve"> </w:t>
            </w:r>
            <w:r>
              <w:t>dotyczącymi</w:t>
            </w:r>
            <w:r>
              <w:rPr>
                <w:spacing w:val="-6"/>
              </w:rPr>
              <w:t xml:space="preserve"> </w:t>
            </w:r>
            <w:r>
              <w:t>wydatkowania</w:t>
            </w:r>
            <w:r>
              <w:rPr>
                <w:spacing w:val="-6"/>
              </w:rPr>
              <w:t xml:space="preserve"> </w:t>
            </w:r>
            <w:r>
              <w:t>środków</w:t>
            </w:r>
            <w:r>
              <w:rPr>
                <w:spacing w:val="-7"/>
              </w:rPr>
              <w:t xml:space="preserve"> </w:t>
            </w:r>
            <w:r>
              <w:rPr>
                <w:spacing w:val="-10"/>
              </w:rPr>
              <w:t>w</w:t>
            </w:r>
          </w:p>
        </w:tc>
      </w:tr>
    </w:tbl>
    <w:p w14:paraId="65F9A960" w14:textId="77777777" w:rsidR="00883391" w:rsidRDefault="00883391">
      <w:pPr>
        <w:pStyle w:val="TableParagraph"/>
        <w:spacing w:line="300" w:lineRule="atLeast"/>
        <w:sectPr w:rsidR="00883391">
          <w:pgSz w:w="16840" w:h="11910" w:orient="landscape"/>
          <w:pgMar w:top="1100" w:right="425" w:bottom="280" w:left="141" w:header="708" w:footer="708" w:gutter="0"/>
          <w:cols w:space="708"/>
        </w:sectPr>
      </w:pPr>
    </w:p>
    <w:p w14:paraId="35E3B186"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49D0B942" w14:textId="77777777">
        <w:trPr>
          <w:trHeight w:val="9186"/>
        </w:trPr>
        <w:tc>
          <w:tcPr>
            <w:tcW w:w="646" w:type="dxa"/>
          </w:tcPr>
          <w:p w14:paraId="7B1E3FDC" w14:textId="77777777" w:rsidR="00883391" w:rsidRDefault="00883391">
            <w:pPr>
              <w:pStyle w:val="TableParagraph"/>
              <w:ind w:left="0"/>
              <w:rPr>
                <w:rFonts w:ascii="Times New Roman"/>
              </w:rPr>
            </w:pPr>
          </w:p>
        </w:tc>
        <w:tc>
          <w:tcPr>
            <w:tcW w:w="1909" w:type="dxa"/>
          </w:tcPr>
          <w:p w14:paraId="5284E77D" w14:textId="77777777" w:rsidR="00883391" w:rsidRDefault="00000000">
            <w:pPr>
              <w:pStyle w:val="TableParagraph"/>
              <w:spacing w:before="2" w:line="273" w:lineRule="auto"/>
              <w:ind w:left="107" w:right="140"/>
            </w:pPr>
            <w:r>
              <w:t>zgodnie</w:t>
            </w:r>
            <w:r>
              <w:rPr>
                <w:spacing w:val="-13"/>
              </w:rPr>
              <w:t xml:space="preserve"> </w:t>
            </w:r>
            <w:r>
              <w:t>z</w:t>
            </w:r>
            <w:r>
              <w:rPr>
                <w:spacing w:val="-12"/>
              </w:rPr>
              <w:t xml:space="preserve"> </w:t>
            </w:r>
            <w:r>
              <w:t xml:space="preserve">zieloną </w:t>
            </w:r>
            <w:r>
              <w:rPr>
                <w:spacing w:val="-2"/>
              </w:rPr>
              <w:t>transformacją</w:t>
            </w:r>
          </w:p>
        </w:tc>
        <w:tc>
          <w:tcPr>
            <w:tcW w:w="2410" w:type="dxa"/>
          </w:tcPr>
          <w:p w14:paraId="4FB176F5" w14:textId="77777777" w:rsidR="00883391" w:rsidRDefault="00000000">
            <w:pPr>
              <w:pStyle w:val="TableParagraph"/>
              <w:spacing w:before="2" w:line="276" w:lineRule="auto"/>
              <w:ind w:right="43"/>
              <w:rPr>
                <w:b/>
              </w:rPr>
            </w:pPr>
            <w:r>
              <w:rPr>
                <w:b/>
              </w:rPr>
              <w:t>kryteriów</w:t>
            </w:r>
            <w:r>
              <w:rPr>
                <w:b/>
                <w:spacing w:val="-13"/>
              </w:rPr>
              <w:t xml:space="preserve"> </w:t>
            </w:r>
            <w:r>
              <w:rPr>
                <w:b/>
              </w:rPr>
              <w:t>wyboru</w:t>
            </w:r>
            <w:r>
              <w:rPr>
                <w:b/>
                <w:spacing w:val="-12"/>
              </w:rPr>
              <w:t xml:space="preserve"> </w:t>
            </w:r>
            <w:r>
              <w:rPr>
                <w:b/>
              </w:rPr>
              <w:t>ofert oraz</w:t>
            </w:r>
            <w:r>
              <w:rPr>
                <w:b/>
                <w:spacing w:val="-11"/>
              </w:rPr>
              <w:t xml:space="preserve"> </w:t>
            </w:r>
            <w:r>
              <w:rPr>
                <w:b/>
              </w:rPr>
              <w:t>warunków</w:t>
            </w:r>
            <w:r>
              <w:rPr>
                <w:b/>
                <w:spacing w:val="-11"/>
              </w:rPr>
              <w:t xml:space="preserve"> </w:t>
            </w:r>
            <w:r>
              <w:rPr>
                <w:b/>
              </w:rPr>
              <w:t>udziału w postępowaniach (zielone zamówienia)</w:t>
            </w:r>
          </w:p>
        </w:tc>
        <w:tc>
          <w:tcPr>
            <w:tcW w:w="11059" w:type="dxa"/>
          </w:tcPr>
          <w:p w14:paraId="662D78F5" w14:textId="77777777" w:rsidR="00883391" w:rsidRDefault="00000000">
            <w:pPr>
              <w:pStyle w:val="TableParagraph"/>
              <w:spacing w:before="2" w:line="276" w:lineRule="auto"/>
              <w:ind w:right="468"/>
              <w:jc w:val="both"/>
            </w:pPr>
            <w:r>
              <w:t>programach</w:t>
            </w:r>
            <w:r>
              <w:rPr>
                <w:spacing w:val="-2"/>
              </w:rPr>
              <w:t xml:space="preserve"> </w:t>
            </w:r>
            <w:r>
              <w:t>współfinansowanych</w:t>
            </w:r>
            <w:r>
              <w:rPr>
                <w:spacing w:val="-2"/>
              </w:rPr>
              <w:t xml:space="preserve"> </w:t>
            </w:r>
            <w:r>
              <w:t>ze</w:t>
            </w:r>
            <w:r>
              <w:rPr>
                <w:spacing w:val="-5"/>
              </w:rPr>
              <w:t xml:space="preserve"> </w:t>
            </w:r>
            <w:r>
              <w:t>środków</w:t>
            </w:r>
            <w:r>
              <w:rPr>
                <w:spacing w:val="-1"/>
              </w:rPr>
              <w:t xml:space="preserve"> </w:t>
            </w:r>
            <w:r>
              <w:t>publicznych,</w:t>
            </w:r>
            <w:r>
              <w:rPr>
                <w:spacing w:val="-2"/>
              </w:rPr>
              <w:t xml:space="preserve"> </w:t>
            </w:r>
            <w:r>
              <w:t>w</w:t>
            </w:r>
            <w:r>
              <w:rPr>
                <w:spacing w:val="-4"/>
              </w:rPr>
              <w:t xml:space="preserve"> </w:t>
            </w:r>
            <w:r>
              <w:t>tym</w:t>
            </w:r>
            <w:r>
              <w:rPr>
                <w:spacing w:val="-3"/>
              </w:rPr>
              <w:t xml:space="preserve"> </w:t>
            </w:r>
            <w:r>
              <w:t>środków</w:t>
            </w:r>
            <w:r>
              <w:rPr>
                <w:spacing w:val="-1"/>
              </w:rPr>
              <w:t xml:space="preserve"> </w:t>
            </w:r>
            <w:r>
              <w:t>UE,</w:t>
            </w:r>
            <w:r>
              <w:rPr>
                <w:spacing w:val="-4"/>
              </w:rPr>
              <w:t xml:space="preserve"> </w:t>
            </w:r>
            <w:r>
              <w:t>jak</w:t>
            </w:r>
            <w:r>
              <w:rPr>
                <w:spacing w:val="-2"/>
              </w:rPr>
              <w:t xml:space="preserve"> </w:t>
            </w:r>
            <w:r>
              <w:t>również</w:t>
            </w:r>
            <w:r>
              <w:rPr>
                <w:spacing w:val="-3"/>
              </w:rPr>
              <w:t xml:space="preserve"> </w:t>
            </w:r>
            <w:r>
              <w:t>innych</w:t>
            </w:r>
            <w:r>
              <w:rPr>
                <w:spacing w:val="-5"/>
              </w:rPr>
              <w:t xml:space="preserve"> </w:t>
            </w:r>
            <w:r>
              <w:t>zamówieniach</w:t>
            </w:r>
            <w:r>
              <w:rPr>
                <w:spacing w:val="-3"/>
              </w:rPr>
              <w:t xml:space="preserve"> </w:t>
            </w:r>
            <w:r>
              <w:t>(bez określonego</w:t>
            </w:r>
            <w:r>
              <w:rPr>
                <w:spacing w:val="-1"/>
              </w:rPr>
              <w:t xml:space="preserve"> </w:t>
            </w:r>
            <w:r>
              <w:t>aktami</w:t>
            </w:r>
            <w:r>
              <w:rPr>
                <w:spacing w:val="-2"/>
              </w:rPr>
              <w:t xml:space="preserve"> </w:t>
            </w:r>
            <w:r>
              <w:t>prawnymi</w:t>
            </w:r>
            <w:r>
              <w:rPr>
                <w:spacing w:val="-5"/>
              </w:rPr>
              <w:t xml:space="preserve"> </w:t>
            </w:r>
            <w:r>
              <w:t>trybu),</w:t>
            </w:r>
            <w:r>
              <w:rPr>
                <w:spacing w:val="-4"/>
              </w:rPr>
              <w:t xml:space="preserve"> </w:t>
            </w:r>
            <w:r>
              <w:t>w</w:t>
            </w:r>
            <w:r>
              <w:rPr>
                <w:spacing w:val="-3"/>
              </w:rPr>
              <w:t xml:space="preserve"> </w:t>
            </w:r>
            <w:r>
              <w:t>których</w:t>
            </w:r>
            <w:r>
              <w:rPr>
                <w:spacing w:val="-6"/>
              </w:rPr>
              <w:t xml:space="preserve"> </w:t>
            </w:r>
            <w:r>
              <w:t>podmiot</w:t>
            </w:r>
            <w:r>
              <w:rPr>
                <w:spacing w:val="-2"/>
              </w:rPr>
              <w:t xml:space="preserve"> </w:t>
            </w:r>
            <w:r>
              <w:t>zamawiający</w:t>
            </w:r>
            <w:r>
              <w:rPr>
                <w:spacing w:val="-4"/>
              </w:rPr>
              <w:t xml:space="preserve"> </w:t>
            </w:r>
            <w:r>
              <w:t>chce</w:t>
            </w:r>
            <w:r>
              <w:rPr>
                <w:spacing w:val="-2"/>
              </w:rPr>
              <w:t xml:space="preserve"> </w:t>
            </w:r>
            <w:r>
              <w:t>zadbać</w:t>
            </w:r>
            <w:r>
              <w:rPr>
                <w:spacing w:val="-2"/>
              </w:rPr>
              <w:t xml:space="preserve"> </w:t>
            </w:r>
            <w:r>
              <w:t>o</w:t>
            </w:r>
            <w:r>
              <w:rPr>
                <w:spacing w:val="-1"/>
              </w:rPr>
              <w:t xml:space="preserve"> </w:t>
            </w:r>
            <w:r>
              <w:t>realizację</w:t>
            </w:r>
            <w:r>
              <w:rPr>
                <w:spacing w:val="-4"/>
              </w:rPr>
              <w:t xml:space="preserve"> </w:t>
            </w:r>
            <w:r>
              <w:t>działań</w:t>
            </w:r>
            <w:r>
              <w:rPr>
                <w:spacing w:val="-3"/>
              </w:rPr>
              <w:t xml:space="preserve"> </w:t>
            </w:r>
            <w:r>
              <w:t>zgodnie</w:t>
            </w:r>
            <w:r>
              <w:rPr>
                <w:spacing w:val="-2"/>
              </w:rPr>
              <w:t xml:space="preserve"> </w:t>
            </w:r>
            <w:r>
              <w:t>z</w:t>
            </w:r>
            <w:r>
              <w:rPr>
                <w:spacing w:val="-2"/>
              </w:rPr>
              <w:t xml:space="preserve"> </w:t>
            </w:r>
            <w:r>
              <w:t>ideą zrównoważonego rozwoju.</w:t>
            </w:r>
          </w:p>
          <w:p w14:paraId="798634AE" w14:textId="77777777" w:rsidR="00883391" w:rsidRDefault="00000000">
            <w:pPr>
              <w:pStyle w:val="TableParagraph"/>
              <w:spacing w:before="192" w:line="273" w:lineRule="auto"/>
            </w:pPr>
            <w:r>
              <w:t>Kompetencja dotyczy umiejętności związanych z przygotowywaniem postępowań</w:t>
            </w:r>
            <w:r>
              <w:rPr>
                <w:spacing w:val="-2"/>
              </w:rPr>
              <w:t xml:space="preserve"> </w:t>
            </w:r>
            <w:r>
              <w:t>z uwzględnieniem aspektów wynikających</w:t>
            </w:r>
            <w:r>
              <w:rPr>
                <w:spacing w:val="-3"/>
              </w:rPr>
              <w:t xml:space="preserve"> </w:t>
            </w:r>
            <w:r>
              <w:t>z</w:t>
            </w:r>
            <w:r>
              <w:rPr>
                <w:spacing w:val="-4"/>
              </w:rPr>
              <w:t xml:space="preserve"> </w:t>
            </w:r>
            <w:r>
              <w:t>idei</w:t>
            </w:r>
            <w:r>
              <w:rPr>
                <w:spacing w:val="-3"/>
              </w:rPr>
              <w:t xml:space="preserve"> </w:t>
            </w:r>
            <w:r>
              <w:t>zrównoważonego</w:t>
            </w:r>
            <w:r>
              <w:rPr>
                <w:spacing w:val="-2"/>
              </w:rPr>
              <w:t xml:space="preserve"> </w:t>
            </w:r>
            <w:r>
              <w:t>rozwoju,</w:t>
            </w:r>
            <w:r>
              <w:rPr>
                <w:spacing w:val="-3"/>
              </w:rPr>
              <w:t xml:space="preserve"> </w:t>
            </w:r>
            <w:r>
              <w:t>w</w:t>
            </w:r>
            <w:r>
              <w:rPr>
                <w:spacing w:val="-5"/>
              </w:rPr>
              <w:t xml:space="preserve"> </w:t>
            </w:r>
            <w:r>
              <w:t>tym</w:t>
            </w:r>
            <w:r>
              <w:rPr>
                <w:spacing w:val="-4"/>
              </w:rPr>
              <w:t xml:space="preserve"> </w:t>
            </w:r>
            <w:r>
              <w:t>umiejętności</w:t>
            </w:r>
            <w:r>
              <w:rPr>
                <w:spacing w:val="-3"/>
              </w:rPr>
              <w:t xml:space="preserve"> </w:t>
            </w:r>
            <w:r>
              <w:t>związanych</w:t>
            </w:r>
            <w:r>
              <w:rPr>
                <w:spacing w:val="-3"/>
              </w:rPr>
              <w:t xml:space="preserve"> </w:t>
            </w:r>
            <w:r>
              <w:t>z</w:t>
            </w:r>
            <w:r>
              <w:rPr>
                <w:spacing w:val="-6"/>
              </w:rPr>
              <w:t xml:space="preserve"> </w:t>
            </w:r>
            <w:r>
              <w:t>tworzeniem</w:t>
            </w:r>
            <w:r>
              <w:rPr>
                <w:spacing w:val="-4"/>
              </w:rPr>
              <w:t xml:space="preserve"> </w:t>
            </w:r>
            <w:r>
              <w:t>opisu</w:t>
            </w:r>
            <w:r>
              <w:rPr>
                <w:spacing w:val="-5"/>
              </w:rPr>
              <w:t xml:space="preserve"> </w:t>
            </w:r>
            <w:r>
              <w:t>przedmiotu</w:t>
            </w:r>
          </w:p>
          <w:p w14:paraId="2C9FE3B5" w14:textId="77777777" w:rsidR="00883391" w:rsidRDefault="00000000">
            <w:pPr>
              <w:pStyle w:val="TableParagraph"/>
              <w:spacing w:before="4" w:line="276" w:lineRule="auto"/>
            </w:pPr>
            <w:r>
              <w:t>zamówienia, formułowaniem warunków udziału w postępowaniu i ustalaniem kryteriów oceny ofert. Kompetencja obejmuje również umiejętności związane z oceną wpływu zapisów odnoszących się do aspektów środowiskowych na prowadzony</w:t>
            </w:r>
            <w:r>
              <w:rPr>
                <w:spacing w:val="-2"/>
              </w:rPr>
              <w:t xml:space="preserve"> </w:t>
            </w:r>
            <w:r>
              <w:t>proces</w:t>
            </w:r>
            <w:r>
              <w:rPr>
                <w:spacing w:val="-4"/>
              </w:rPr>
              <w:t xml:space="preserve"> </w:t>
            </w:r>
            <w:r>
              <w:t>zakupu</w:t>
            </w:r>
            <w:r>
              <w:rPr>
                <w:spacing w:val="-3"/>
              </w:rPr>
              <w:t xml:space="preserve"> </w:t>
            </w:r>
            <w:r>
              <w:t>oraz</w:t>
            </w:r>
            <w:r>
              <w:rPr>
                <w:spacing w:val="-6"/>
              </w:rPr>
              <w:t xml:space="preserve"> </w:t>
            </w:r>
            <w:r>
              <w:t>wiedzę</w:t>
            </w:r>
            <w:r>
              <w:rPr>
                <w:spacing w:val="-2"/>
              </w:rPr>
              <w:t xml:space="preserve"> </w:t>
            </w:r>
            <w:r>
              <w:t>i</w:t>
            </w:r>
            <w:r>
              <w:rPr>
                <w:spacing w:val="-2"/>
              </w:rPr>
              <w:t xml:space="preserve"> </w:t>
            </w:r>
            <w:r>
              <w:t>umiejętności</w:t>
            </w:r>
            <w:r>
              <w:rPr>
                <w:spacing w:val="-5"/>
              </w:rPr>
              <w:t xml:space="preserve"> </w:t>
            </w:r>
            <w:r>
              <w:t>pozwalające</w:t>
            </w:r>
            <w:r>
              <w:rPr>
                <w:spacing w:val="-1"/>
              </w:rPr>
              <w:t xml:space="preserve"> </w:t>
            </w:r>
            <w:r>
              <w:t>na</w:t>
            </w:r>
            <w:r>
              <w:rPr>
                <w:spacing w:val="-2"/>
              </w:rPr>
              <w:t xml:space="preserve"> </w:t>
            </w:r>
            <w:r>
              <w:t>rozpoznawanie</w:t>
            </w:r>
            <w:r>
              <w:rPr>
                <w:spacing w:val="-2"/>
              </w:rPr>
              <w:t xml:space="preserve"> </w:t>
            </w:r>
            <w:r>
              <w:t>działań</w:t>
            </w:r>
            <w:r>
              <w:rPr>
                <w:spacing w:val="-3"/>
              </w:rPr>
              <w:t xml:space="preserve"> </w:t>
            </w:r>
            <w:r>
              <w:t>sprzedawców</w:t>
            </w:r>
            <w:r>
              <w:rPr>
                <w:spacing w:val="-4"/>
              </w:rPr>
              <w:t xml:space="preserve"> </w:t>
            </w:r>
            <w:r>
              <w:t xml:space="preserve">mających charakter </w:t>
            </w:r>
            <w:proofErr w:type="spellStart"/>
            <w:r>
              <w:t>greenwashingu</w:t>
            </w:r>
            <w:proofErr w:type="spellEnd"/>
            <w:r>
              <w:t>.</w:t>
            </w:r>
          </w:p>
          <w:p w14:paraId="0CEF7132" w14:textId="77777777" w:rsidR="00883391" w:rsidRDefault="00000000">
            <w:pPr>
              <w:pStyle w:val="TableParagraph"/>
              <w:spacing w:before="193" w:line="276" w:lineRule="auto"/>
            </w:pPr>
            <w:r>
              <w:t>Kompetencje te mają zarówno znaczenie dla perspektywy zamawiających, jak i przedsiębiorstw występujących w roli wykonawców,</w:t>
            </w:r>
            <w:r>
              <w:rPr>
                <w:spacing w:val="-2"/>
              </w:rPr>
              <w:t xml:space="preserve"> </w:t>
            </w:r>
            <w:r>
              <w:t>gdyż</w:t>
            </w:r>
            <w:r>
              <w:rPr>
                <w:spacing w:val="-3"/>
              </w:rPr>
              <w:t xml:space="preserve"> </w:t>
            </w:r>
            <w:r>
              <w:t>zwracają</w:t>
            </w:r>
            <w:r>
              <w:rPr>
                <w:spacing w:val="-3"/>
              </w:rPr>
              <w:t xml:space="preserve"> </w:t>
            </w:r>
            <w:r>
              <w:t>uwagę</w:t>
            </w:r>
            <w:r>
              <w:rPr>
                <w:spacing w:val="-3"/>
              </w:rPr>
              <w:t xml:space="preserve"> </w:t>
            </w:r>
            <w:r>
              <w:t>na</w:t>
            </w:r>
            <w:r>
              <w:rPr>
                <w:spacing w:val="-2"/>
              </w:rPr>
              <w:t xml:space="preserve"> </w:t>
            </w:r>
            <w:r>
              <w:t>dostosowanie</w:t>
            </w:r>
            <w:r>
              <w:rPr>
                <w:spacing w:val="-5"/>
              </w:rPr>
              <w:t xml:space="preserve"> </w:t>
            </w:r>
            <w:r>
              <w:t>oferty,</w:t>
            </w:r>
            <w:r>
              <w:rPr>
                <w:spacing w:val="-3"/>
              </w:rPr>
              <w:t xml:space="preserve"> </w:t>
            </w:r>
            <w:r>
              <w:t>procesów</w:t>
            </w:r>
            <w:r>
              <w:rPr>
                <w:spacing w:val="-2"/>
              </w:rPr>
              <w:t xml:space="preserve"> </w:t>
            </w:r>
            <w:r>
              <w:t>wewnętrznych</w:t>
            </w:r>
            <w:r>
              <w:rPr>
                <w:spacing w:val="-3"/>
              </w:rPr>
              <w:t xml:space="preserve"> </w:t>
            </w:r>
            <w:r>
              <w:t>oraz</w:t>
            </w:r>
            <w:r>
              <w:rPr>
                <w:spacing w:val="-7"/>
              </w:rPr>
              <w:t xml:space="preserve"> </w:t>
            </w:r>
            <w:r>
              <w:t>dokumentacji</w:t>
            </w:r>
            <w:r>
              <w:rPr>
                <w:spacing w:val="-3"/>
              </w:rPr>
              <w:t xml:space="preserve"> </w:t>
            </w:r>
            <w:r>
              <w:t>do</w:t>
            </w:r>
            <w:r>
              <w:rPr>
                <w:spacing w:val="-5"/>
              </w:rPr>
              <w:t xml:space="preserve"> </w:t>
            </w:r>
            <w:r>
              <w:t>wymagań wynikających z zielonych kryteriów, a tym samym sprzyjają rozwojowi kompetencji rynkowych i konkurencyjności.</w:t>
            </w:r>
          </w:p>
          <w:p w14:paraId="58D647DB" w14:textId="77777777" w:rsidR="00883391" w:rsidRDefault="00000000">
            <w:pPr>
              <w:pStyle w:val="TableParagraph"/>
              <w:spacing w:before="192" w:line="276" w:lineRule="auto"/>
            </w:pPr>
            <w:r>
              <w:t>“Jedną z istotnych gałęzi</w:t>
            </w:r>
            <w:r>
              <w:rPr>
                <w:spacing w:val="-1"/>
              </w:rPr>
              <w:t xml:space="preserve"> </w:t>
            </w:r>
            <w:r>
              <w:t>prawa, która</w:t>
            </w:r>
            <w:r>
              <w:rPr>
                <w:spacing w:val="-3"/>
              </w:rPr>
              <w:t xml:space="preserve"> </w:t>
            </w:r>
            <w:r>
              <w:t>bezpośrednio i</w:t>
            </w:r>
            <w:r>
              <w:rPr>
                <w:spacing w:val="-2"/>
              </w:rPr>
              <w:t xml:space="preserve"> </w:t>
            </w:r>
            <w:r>
              <w:t>realnie</w:t>
            </w:r>
            <w:r>
              <w:rPr>
                <w:spacing w:val="-2"/>
              </w:rPr>
              <w:t xml:space="preserve"> </w:t>
            </w:r>
            <w:r>
              <w:t>ma wpływ na</w:t>
            </w:r>
            <w:r>
              <w:rPr>
                <w:spacing w:val="-2"/>
              </w:rPr>
              <w:t xml:space="preserve"> </w:t>
            </w:r>
            <w:r>
              <w:t>ochronę środowiska, jest prawo</w:t>
            </w:r>
            <w:r>
              <w:rPr>
                <w:spacing w:val="-3"/>
              </w:rPr>
              <w:t xml:space="preserve"> </w:t>
            </w:r>
            <w:r>
              <w:t>zamówień publicznych.</w:t>
            </w:r>
            <w:r>
              <w:rPr>
                <w:spacing w:val="-4"/>
              </w:rPr>
              <w:t xml:space="preserve"> </w:t>
            </w:r>
            <w:r>
              <w:t>Środki</w:t>
            </w:r>
            <w:r>
              <w:rPr>
                <w:spacing w:val="-3"/>
              </w:rPr>
              <w:t xml:space="preserve"> </w:t>
            </w:r>
            <w:r>
              <w:t>przeznaczane</w:t>
            </w:r>
            <w:r>
              <w:rPr>
                <w:spacing w:val="-3"/>
              </w:rPr>
              <w:t xml:space="preserve"> </w:t>
            </w:r>
            <w:r>
              <w:t>przez</w:t>
            </w:r>
            <w:r>
              <w:rPr>
                <w:spacing w:val="-3"/>
              </w:rPr>
              <w:t xml:space="preserve"> </w:t>
            </w:r>
            <w:r>
              <w:t>instytucje</w:t>
            </w:r>
            <w:r>
              <w:rPr>
                <w:spacing w:val="-5"/>
              </w:rPr>
              <w:t xml:space="preserve"> </w:t>
            </w:r>
            <w:r>
              <w:t>publiczne</w:t>
            </w:r>
            <w:r>
              <w:rPr>
                <w:spacing w:val="-3"/>
              </w:rPr>
              <w:t xml:space="preserve"> </w:t>
            </w:r>
            <w:r>
              <w:t>w</w:t>
            </w:r>
            <w:r>
              <w:rPr>
                <w:spacing w:val="-2"/>
              </w:rPr>
              <w:t xml:space="preserve"> </w:t>
            </w:r>
            <w:r>
              <w:t>ramach</w:t>
            </w:r>
            <w:r>
              <w:rPr>
                <w:spacing w:val="-4"/>
              </w:rPr>
              <w:t xml:space="preserve"> </w:t>
            </w:r>
            <w:r>
              <w:t>zamówień</w:t>
            </w:r>
            <w:r>
              <w:rPr>
                <w:spacing w:val="-4"/>
              </w:rPr>
              <w:t xml:space="preserve"> </w:t>
            </w:r>
            <w:r>
              <w:t>publicznych</w:t>
            </w:r>
            <w:r>
              <w:rPr>
                <w:spacing w:val="-3"/>
              </w:rPr>
              <w:t xml:space="preserve"> </w:t>
            </w:r>
            <w:r>
              <w:t>stanowią</w:t>
            </w:r>
            <w:r>
              <w:rPr>
                <w:spacing w:val="-3"/>
              </w:rPr>
              <w:t xml:space="preserve"> </w:t>
            </w:r>
            <w:r>
              <w:t>z</w:t>
            </w:r>
            <w:r>
              <w:rPr>
                <w:spacing w:val="-3"/>
              </w:rPr>
              <w:t xml:space="preserve"> </w:t>
            </w:r>
            <w:r>
              <w:t>jednej</w:t>
            </w:r>
            <w:r>
              <w:rPr>
                <w:spacing w:val="-3"/>
              </w:rPr>
              <w:t xml:space="preserve"> </w:t>
            </w:r>
            <w:r>
              <w:t>strony istotną część polskiego budżetu, z drugiej zaś – działalności tych podmiotów odbywa się w obszarach, które w sposób znaczący oddziaływają na stan przyrody. Dzięki ciągłym zmianom i modyfikacjom w prawie polskim oraz prawie Unii</w:t>
            </w:r>
          </w:p>
          <w:p w14:paraId="2F8F7B58" w14:textId="77777777" w:rsidR="00883391" w:rsidRDefault="00000000">
            <w:pPr>
              <w:pStyle w:val="TableParagraph"/>
              <w:spacing w:before="1" w:line="273" w:lineRule="auto"/>
            </w:pPr>
            <w:r>
              <w:t>Europejskiej,</w:t>
            </w:r>
            <w:r>
              <w:rPr>
                <w:spacing w:val="-5"/>
              </w:rPr>
              <w:t xml:space="preserve"> </w:t>
            </w:r>
            <w:r>
              <w:t>odpowiednie</w:t>
            </w:r>
            <w:r>
              <w:rPr>
                <w:spacing w:val="-5"/>
              </w:rPr>
              <w:t xml:space="preserve"> </w:t>
            </w:r>
            <w:r>
              <w:t>wykorzystanie</w:t>
            </w:r>
            <w:r>
              <w:rPr>
                <w:spacing w:val="-3"/>
              </w:rPr>
              <w:t xml:space="preserve"> </w:t>
            </w:r>
            <w:r>
              <w:t>narzędzi,</w:t>
            </w:r>
            <w:r>
              <w:rPr>
                <w:spacing w:val="-5"/>
              </w:rPr>
              <w:t xml:space="preserve"> </w:t>
            </w:r>
            <w:r>
              <w:t>którymi</w:t>
            </w:r>
            <w:r>
              <w:rPr>
                <w:spacing w:val="-3"/>
              </w:rPr>
              <w:t xml:space="preserve"> </w:t>
            </w:r>
            <w:r>
              <w:t>dysponują</w:t>
            </w:r>
            <w:r>
              <w:rPr>
                <w:spacing w:val="-5"/>
              </w:rPr>
              <w:t xml:space="preserve"> </w:t>
            </w:r>
            <w:r>
              <w:t>organy</w:t>
            </w:r>
            <w:r>
              <w:rPr>
                <w:spacing w:val="-5"/>
              </w:rPr>
              <w:t xml:space="preserve"> </w:t>
            </w:r>
            <w:r>
              <w:t>publiczne,</w:t>
            </w:r>
            <w:r>
              <w:rPr>
                <w:spacing w:val="-3"/>
              </w:rPr>
              <w:t xml:space="preserve"> </w:t>
            </w:r>
            <w:r>
              <w:t>może</w:t>
            </w:r>
            <w:r>
              <w:rPr>
                <w:spacing w:val="-3"/>
              </w:rPr>
              <w:t xml:space="preserve"> </w:t>
            </w:r>
            <w:r>
              <w:t>przynieść</w:t>
            </w:r>
            <w:r>
              <w:rPr>
                <w:spacing w:val="-5"/>
              </w:rPr>
              <w:t xml:space="preserve"> </w:t>
            </w:r>
            <w:r>
              <w:t>wiele pozytywnego dla środowiska.”</w:t>
            </w:r>
          </w:p>
          <w:p w14:paraId="2E7BB031" w14:textId="77777777" w:rsidR="00883391" w:rsidRDefault="00000000">
            <w:pPr>
              <w:pStyle w:val="TableParagraph"/>
              <w:spacing w:before="197" w:line="276" w:lineRule="auto"/>
            </w:pPr>
            <w:r>
              <w:t>(cyt.</w:t>
            </w:r>
            <w:r>
              <w:rPr>
                <w:spacing w:val="-3"/>
              </w:rPr>
              <w:t xml:space="preserve"> </w:t>
            </w:r>
            <w:r>
              <w:t>za:</w:t>
            </w:r>
            <w:r>
              <w:rPr>
                <w:spacing w:val="-5"/>
              </w:rPr>
              <w:t xml:space="preserve"> </w:t>
            </w:r>
            <w:r>
              <w:t>PARP</w:t>
            </w:r>
            <w:r>
              <w:rPr>
                <w:spacing w:val="-5"/>
              </w:rPr>
              <w:t xml:space="preserve"> </w:t>
            </w:r>
            <w:r>
              <w:t>“Zielone</w:t>
            </w:r>
            <w:r>
              <w:rPr>
                <w:spacing w:val="-3"/>
              </w:rPr>
              <w:t xml:space="preserve"> </w:t>
            </w:r>
            <w:r>
              <w:t>zamówienia</w:t>
            </w:r>
            <w:r>
              <w:rPr>
                <w:spacing w:val="-6"/>
              </w:rPr>
              <w:t xml:space="preserve"> </w:t>
            </w:r>
            <w:r>
              <w:t>w</w:t>
            </w:r>
            <w:r>
              <w:rPr>
                <w:spacing w:val="-4"/>
              </w:rPr>
              <w:t xml:space="preserve"> </w:t>
            </w:r>
            <w:r>
              <w:t>Prawie</w:t>
            </w:r>
            <w:r>
              <w:rPr>
                <w:spacing w:val="-2"/>
              </w:rPr>
              <w:t xml:space="preserve"> </w:t>
            </w:r>
            <w:r>
              <w:t>Zamówień</w:t>
            </w:r>
            <w:r>
              <w:rPr>
                <w:spacing w:val="-4"/>
              </w:rPr>
              <w:t xml:space="preserve"> </w:t>
            </w:r>
            <w:r>
              <w:t>Publicznych.</w:t>
            </w:r>
            <w:r>
              <w:rPr>
                <w:spacing w:val="-4"/>
              </w:rPr>
              <w:t xml:space="preserve"> </w:t>
            </w:r>
            <w:r>
              <w:t>Zielone</w:t>
            </w:r>
            <w:r>
              <w:rPr>
                <w:spacing w:val="-5"/>
              </w:rPr>
              <w:t xml:space="preserve"> </w:t>
            </w:r>
            <w:r>
              <w:t>kryteria</w:t>
            </w:r>
            <w:r>
              <w:rPr>
                <w:spacing w:val="-3"/>
              </w:rPr>
              <w:t xml:space="preserve"> </w:t>
            </w:r>
            <w:r>
              <w:t>w</w:t>
            </w:r>
            <w:r>
              <w:rPr>
                <w:spacing w:val="-3"/>
              </w:rPr>
              <w:t xml:space="preserve"> </w:t>
            </w:r>
            <w:r>
              <w:t>branży</w:t>
            </w:r>
            <w:r>
              <w:rPr>
                <w:spacing w:val="-3"/>
              </w:rPr>
              <w:t xml:space="preserve"> </w:t>
            </w:r>
            <w:r>
              <w:t>komputerowej, żywnościowej oraz tekstylnej”:</w:t>
            </w:r>
          </w:p>
          <w:p w14:paraId="5A231DBE" w14:textId="77777777" w:rsidR="00883391" w:rsidRDefault="00000000">
            <w:pPr>
              <w:pStyle w:val="TableParagraph"/>
              <w:spacing w:before="191" w:line="278" w:lineRule="auto"/>
              <w:ind w:right="609"/>
            </w:pPr>
            <w:r>
              <w:rPr>
                <w:color w:val="1154CC"/>
                <w:spacing w:val="-2"/>
                <w:u w:val="single" w:color="1154CC"/>
              </w:rPr>
              <w:t>https://www.parp.gov.pl/component/content/article/57055:zielone-zamowienia-w-prawie-zamowien-publicznych-</w:t>
            </w:r>
            <w:r>
              <w:rPr>
                <w:color w:val="1154CC"/>
                <w:spacing w:val="-2"/>
              </w:rPr>
              <w:t xml:space="preserve"> </w:t>
            </w:r>
            <w:r>
              <w:rPr>
                <w:color w:val="1154CC"/>
                <w:spacing w:val="-2"/>
                <w:u w:val="single" w:color="1154CC"/>
              </w:rPr>
              <w:t>zielone-kryteria-w-branzy-komputerowej-zywnosciowej-oraz-tekstylnej</w:t>
            </w:r>
            <w:r>
              <w:rPr>
                <w:spacing w:val="-2"/>
              </w:rPr>
              <w:t>)</w:t>
            </w:r>
          </w:p>
          <w:p w14:paraId="1038E8FA" w14:textId="77777777" w:rsidR="00883391" w:rsidRDefault="00000000">
            <w:pPr>
              <w:pStyle w:val="TableParagraph"/>
              <w:spacing w:before="189" w:line="276" w:lineRule="auto"/>
            </w:pPr>
            <w:r>
              <w:t>Coraz więcej podmiotów decyduje się na realizację zamówień z uwzględnieniem aspektów wynikających z idei zrównoważonego rozwoju.</w:t>
            </w:r>
            <w:r>
              <w:rPr>
                <w:spacing w:val="-1"/>
              </w:rPr>
              <w:t xml:space="preserve"> </w:t>
            </w:r>
            <w:r>
              <w:t>Są to nie tylko podmioty publiczne lub wykonujące działania finansowane ze środków publicznych,</w:t>
            </w:r>
            <w:r>
              <w:rPr>
                <w:spacing w:val="-3"/>
              </w:rPr>
              <w:t xml:space="preserve"> </w:t>
            </w:r>
            <w:r>
              <w:t>ale</w:t>
            </w:r>
            <w:r>
              <w:rPr>
                <w:spacing w:val="-3"/>
              </w:rPr>
              <w:t xml:space="preserve"> </w:t>
            </w:r>
            <w:r>
              <w:t>też</w:t>
            </w:r>
            <w:r>
              <w:rPr>
                <w:spacing w:val="-3"/>
              </w:rPr>
              <w:t xml:space="preserve"> </w:t>
            </w:r>
            <w:r>
              <w:t>inne,</w:t>
            </w:r>
            <w:r>
              <w:rPr>
                <w:spacing w:val="-3"/>
              </w:rPr>
              <w:t xml:space="preserve"> </w:t>
            </w:r>
            <w:r>
              <w:t>realizujące</w:t>
            </w:r>
            <w:r>
              <w:rPr>
                <w:spacing w:val="-2"/>
              </w:rPr>
              <w:t xml:space="preserve"> </w:t>
            </w:r>
            <w:r>
              <w:t>działania</w:t>
            </w:r>
            <w:r>
              <w:rPr>
                <w:spacing w:val="-3"/>
              </w:rPr>
              <w:t xml:space="preserve"> </w:t>
            </w:r>
            <w:r>
              <w:t>ze</w:t>
            </w:r>
            <w:r>
              <w:rPr>
                <w:spacing w:val="-5"/>
              </w:rPr>
              <w:t xml:space="preserve"> </w:t>
            </w:r>
            <w:r>
              <w:t>środków</w:t>
            </w:r>
            <w:r>
              <w:rPr>
                <w:spacing w:val="-5"/>
              </w:rPr>
              <w:t xml:space="preserve"> </w:t>
            </w:r>
            <w:r>
              <w:t>prywatnych.</w:t>
            </w:r>
            <w:r>
              <w:rPr>
                <w:spacing w:val="-4"/>
              </w:rPr>
              <w:t xml:space="preserve"> </w:t>
            </w:r>
            <w:r>
              <w:t>Taka</w:t>
            </w:r>
            <w:r>
              <w:rPr>
                <w:spacing w:val="-6"/>
              </w:rPr>
              <w:t xml:space="preserve"> </w:t>
            </w:r>
            <w:r>
              <w:t>praktyka</w:t>
            </w:r>
            <w:r>
              <w:rPr>
                <w:spacing w:val="-3"/>
              </w:rPr>
              <w:t xml:space="preserve"> </w:t>
            </w:r>
            <w:r>
              <w:t>ułatwia</w:t>
            </w:r>
            <w:r>
              <w:rPr>
                <w:spacing w:val="-3"/>
              </w:rPr>
              <w:t xml:space="preserve"> </w:t>
            </w:r>
            <w:r>
              <w:t>przedsiębiorstwom,</w:t>
            </w:r>
          </w:p>
          <w:p w14:paraId="724E8852" w14:textId="77777777" w:rsidR="00883391" w:rsidRDefault="00000000">
            <w:pPr>
              <w:pStyle w:val="TableParagraph"/>
            </w:pPr>
            <w:r>
              <w:t>chcącym</w:t>
            </w:r>
            <w:r>
              <w:rPr>
                <w:spacing w:val="-5"/>
              </w:rPr>
              <w:t xml:space="preserve"> </w:t>
            </w:r>
            <w:r>
              <w:t>działać</w:t>
            </w:r>
            <w:r>
              <w:rPr>
                <w:spacing w:val="-7"/>
              </w:rPr>
              <w:t xml:space="preserve"> </w:t>
            </w:r>
            <w:r>
              <w:t>zgodnie</w:t>
            </w:r>
            <w:r>
              <w:rPr>
                <w:spacing w:val="-4"/>
              </w:rPr>
              <w:t xml:space="preserve"> </w:t>
            </w:r>
            <w:r>
              <w:t>z</w:t>
            </w:r>
            <w:r>
              <w:rPr>
                <w:spacing w:val="-4"/>
              </w:rPr>
              <w:t xml:space="preserve"> </w:t>
            </w:r>
            <w:r>
              <w:t>ideą</w:t>
            </w:r>
            <w:r>
              <w:rPr>
                <w:spacing w:val="-4"/>
              </w:rPr>
              <w:t xml:space="preserve"> </w:t>
            </w:r>
            <w:r>
              <w:t>zrównoważonego</w:t>
            </w:r>
            <w:r>
              <w:rPr>
                <w:spacing w:val="-2"/>
              </w:rPr>
              <w:t xml:space="preserve"> </w:t>
            </w:r>
            <w:r>
              <w:t>rozwoju,</w:t>
            </w:r>
            <w:r>
              <w:rPr>
                <w:spacing w:val="-4"/>
              </w:rPr>
              <w:t xml:space="preserve"> </w:t>
            </w:r>
            <w:r>
              <w:t>nabywanie</w:t>
            </w:r>
            <w:r>
              <w:rPr>
                <w:spacing w:val="-6"/>
              </w:rPr>
              <w:t xml:space="preserve"> </w:t>
            </w:r>
            <w:r>
              <w:t>towarów</w:t>
            </w:r>
            <w:r>
              <w:rPr>
                <w:spacing w:val="-6"/>
              </w:rPr>
              <w:t xml:space="preserve"> </w:t>
            </w:r>
            <w:r>
              <w:t>oraz</w:t>
            </w:r>
            <w:r>
              <w:rPr>
                <w:spacing w:val="-5"/>
              </w:rPr>
              <w:t xml:space="preserve"> </w:t>
            </w:r>
            <w:r>
              <w:t>zlecanie</w:t>
            </w:r>
            <w:r>
              <w:rPr>
                <w:spacing w:val="-6"/>
              </w:rPr>
              <w:t xml:space="preserve"> </w:t>
            </w:r>
            <w:r>
              <w:t>wykonania</w:t>
            </w:r>
            <w:r>
              <w:rPr>
                <w:spacing w:val="-4"/>
              </w:rPr>
              <w:t xml:space="preserve"> </w:t>
            </w:r>
            <w:r>
              <w:t>usług</w:t>
            </w:r>
            <w:r>
              <w:rPr>
                <w:spacing w:val="-5"/>
              </w:rPr>
              <w:t xml:space="preserve"> </w:t>
            </w:r>
            <w:r>
              <w:t>i</w:t>
            </w:r>
            <w:r>
              <w:rPr>
                <w:spacing w:val="-3"/>
              </w:rPr>
              <w:t xml:space="preserve"> </w:t>
            </w:r>
            <w:r>
              <w:rPr>
                <w:spacing w:val="-2"/>
              </w:rPr>
              <w:t>robót</w:t>
            </w:r>
          </w:p>
        </w:tc>
      </w:tr>
    </w:tbl>
    <w:p w14:paraId="67600266" w14:textId="77777777" w:rsidR="00883391" w:rsidRDefault="00883391">
      <w:pPr>
        <w:pStyle w:val="TableParagraph"/>
        <w:sectPr w:rsidR="00883391">
          <w:pgSz w:w="16840" w:h="11910" w:orient="landscape"/>
          <w:pgMar w:top="1100" w:right="425" w:bottom="280" w:left="141" w:header="708" w:footer="708" w:gutter="0"/>
          <w:cols w:space="708"/>
        </w:sectPr>
      </w:pPr>
    </w:p>
    <w:p w14:paraId="6948F2B2"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46EBA7B1" w14:textId="77777777">
        <w:trPr>
          <w:trHeight w:val="9109"/>
        </w:trPr>
        <w:tc>
          <w:tcPr>
            <w:tcW w:w="646" w:type="dxa"/>
          </w:tcPr>
          <w:p w14:paraId="2E93893B" w14:textId="77777777" w:rsidR="00883391" w:rsidRDefault="00883391">
            <w:pPr>
              <w:pStyle w:val="TableParagraph"/>
              <w:ind w:left="0"/>
              <w:rPr>
                <w:rFonts w:ascii="Times New Roman"/>
              </w:rPr>
            </w:pPr>
          </w:p>
        </w:tc>
        <w:tc>
          <w:tcPr>
            <w:tcW w:w="1909" w:type="dxa"/>
          </w:tcPr>
          <w:p w14:paraId="6D046BDB" w14:textId="77777777" w:rsidR="00883391" w:rsidRDefault="00883391">
            <w:pPr>
              <w:pStyle w:val="TableParagraph"/>
              <w:ind w:left="0"/>
              <w:rPr>
                <w:rFonts w:ascii="Times New Roman"/>
              </w:rPr>
            </w:pPr>
          </w:p>
        </w:tc>
        <w:tc>
          <w:tcPr>
            <w:tcW w:w="2410" w:type="dxa"/>
          </w:tcPr>
          <w:p w14:paraId="5DAA9F14" w14:textId="77777777" w:rsidR="00883391" w:rsidRDefault="00883391">
            <w:pPr>
              <w:pStyle w:val="TableParagraph"/>
              <w:ind w:left="0"/>
              <w:rPr>
                <w:rFonts w:ascii="Times New Roman"/>
              </w:rPr>
            </w:pPr>
          </w:p>
        </w:tc>
        <w:tc>
          <w:tcPr>
            <w:tcW w:w="11059" w:type="dxa"/>
          </w:tcPr>
          <w:p w14:paraId="75A5991B" w14:textId="77777777" w:rsidR="00883391" w:rsidRDefault="00000000">
            <w:pPr>
              <w:pStyle w:val="TableParagraph"/>
              <w:spacing w:before="2" w:line="273" w:lineRule="auto"/>
            </w:pPr>
            <w:r>
              <w:t>budowlanych</w:t>
            </w:r>
            <w:r>
              <w:rPr>
                <w:spacing w:val="-5"/>
              </w:rPr>
              <w:t xml:space="preserve"> </w:t>
            </w:r>
            <w:r>
              <w:t>o</w:t>
            </w:r>
            <w:r>
              <w:rPr>
                <w:spacing w:val="-3"/>
              </w:rPr>
              <w:t xml:space="preserve"> </w:t>
            </w:r>
            <w:r>
              <w:t>mniejszym</w:t>
            </w:r>
            <w:r>
              <w:rPr>
                <w:spacing w:val="-3"/>
              </w:rPr>
              <w:t xml:space="preserve"> </w:t>
            </w:r>
            <w:r>
              <w:t>wpływie</w:t>
            </w:r>
            <w:r>
              <w:rPr>
                <w:spacing w:val="-1"/>
              </w:rPr>
              <w:t xml:space="preserve"> </w:t>
            </w:r>
            <w:r>
              <w:t>na</w:t>
            </w:r>
            <w:r>
              <w:rPr>
                <w:spacing w:val="-4"/>
              </w:rPr>
              <w:t xml:space="preserve"> </w:t>
            </w:r>
            <w:r>
              <w:t>środowisko</w:t>
            </w:r>
            <w:r>
              <w:rPr>
                <w:spacing w:val="-3"/>
              </w:rPr>
              <w:t xml:space="preserve"> </w:t>
            </w:r>
            <w:r>
              <w:t>i</w:t>
            </w:r>
            <w:r>
              <w:rPr>
                <w:spacing w:val="-2"/>
              </w:rPr>
              <w:t xml:space="preserve"> </w:t>
            </w:r>
            <w:r>
              <w:t>przyczynia</w:t>
            </w:r>
            <w:r>
              <w:rPr>
                <w:spacing w:val="-2"/>
              </w:rPr>
              <w:t xml:space="preserve"> </w:t>
            </w:r>
            <w:r>
              <w:t>się</w:t>
            </w:r>
            <w:r>
              <w:rPr>
                <w:spacing w:val="-4"/>
              </w:rPr>
              <w:t xml:space="preserve"> </w:t>
            </w:r>
            <w:r>
              <w:t>do</w:t>
            </w:r>
            <w:r>
              <w:rPr>
                <w:spacing w:val="-4"/>
              </w:rPr>
              <w:t xml:space="preserve"> </w:t>
            </w:r>
            <w:r>
              <w:t>rozwoju</w:t>
            </w:r>
            <w:r>
              <w:rPr>
                <w:spacing w:val="-3"/>
              </w:rPr>
              <w:t xml:space="preserve"> </w:t>
            </w:r>
            <w:r>
              <w:t>rynku</w:t>
            </w:r>
            <w:r>
              <w:rPr>
                <w:spacing w:val="-2"/>
              </w:rPr>
              <w:t xml:space="preserve"> </w:t>
            </w:r>
            <w:r>
              <w:t>bardziej</w:t>
            </w:r>
            <w:r>
              <w:rPr>
                <w:spacing w:val="-2"/>
              </w:rPr>
              <w:t xml:space="preserve"> </w:t>
            </w:r>
            <w:r>
              <w:t>ekologicznych</w:t>
            </w:r>
            <w:r>
              <w:rPr>
                <w:spacing w:val="-2"/>
              </w:rPr>
              <w:t xml:space="preserve"> </w:t>
            </w:r>
            <w:r>
              <w:t>produktów</w:t>
            </w:r>
            <w:r>
              <w:rPr>
                <w:spacing w:val="-1"/>
              </w:rPr>
              <w:t xml:space="preserve"> </w:t>
            </w:r>
            <w:r>
              <w:t>i usług, a finalnie do mniejszej emisyjności przedsiębiorstwa.</w:t>
            </w:r>
          </w:p>
          <w:p w14:paraId="6CEF8EA7" w14:textId="77777777" w:rsidR="00883391" w:rsidRDefault="00000000">
            <w:pPr>
              <w:pStyle w:val="TableParagraph"/>
              <w:spacing w:before="196" w:line="276" w:lineRule="auto"/>
              <w:ind w:right="563"/>
              <w:jc w:val="both"/>
            </w:pPr>
            <w:r>
              <w:t>Istnieje</w:t>
            </w:r>
            <w:r>
              <w:rPr>
                <w:spacing w:val="-1"/>
              </w:rPr>
              <w:t xml:space="preserve"> </w:t>
            </w:r>
            <w:r>
              <w:t>szereg</w:t>
            </w:r>
            <w:r>
              <w:rPr>
                <w:spacing w:val="-2"/>
              </w:rPr>
              <w:t xml:space="preserve"> </w:t>
            </w:r>
            <w:r>
              <w:t>przepisów,</w:t>
            </w:r>
            <w:r>
              <w:rPr>
                <w:spacing w:val="-6"/>
              </w:rPr>
              <w:t xml:space="preserve"> </w:t>
            </w:r>
            <w:r>
              <w:t>wytycznych</w:t>
            </w:r>
            <w:r>
              <w:rPr>
                <w:spacing w:val="-2"/>
              </w:rPr>
              <w:t xml:space="preserve"> </w:t>
            </w:r>
            <w:r>
              <w:t>i</w:t>
            </w:r>
            <w:r>
              <w:rPr>
                <w:spacing w:val="-5"/>
              </w:rPr>
              <w:t xml:space="preserve"> </w:t>
            </w:r>
            <w:r>
              <w:t>dobrych</w:t>
            </w:r>
            <w:r>
              <w:rPr>
                <w:spacing w:val="-2"/>
              </w:rPr>
              <w:t xml:space="preserve"> </w:t>
            </w:r>
            <w:r>
              <w:t>praktyk</w:t>
            </w:r>
            <w:r>
              <w:rPr>
                <w:spacing w:val="-2"/>
              </w:rPr>
              <w:t xml:space="preserve"> </w:t>
            </w:r>
            <w:r>
              <w:t>związanych</w:t>
            </w:r>
            <w:r>
              <w:rPr>
                <w:spacing w:val="-2"/>
              </w:rPr>
              <w:t xml:space="preserve"> </w:t>
            </w:r>
            <w:r>
              <w:t>z</w:t>
            </w:r>
            <w:r>
              <w:rPr>
                <w:spacing w:val="-3"/>
              </w:rPr>
              <w:t xml:space="preserve"> </w:t>
            </w:r>
            <w:r>
              <w:t>zielonymi</w:t>
            </w:r>
            <w:r>
              <w:rPr>
                <w:spacing w:val="-2"/>
              </w:rPr>
              <w:t xml:space="preserve"> </w:t>
            </w:r>
            <w:r>
              <w:t>zamówieniami,</w:t>
            </w:r>
            <w:r>
              <w:rPr>
                <w:spacing w:val="-4"/>
              </w:rPr>
              <w:t xml:space="preserve"> </w:t>
            </w:r>
            <w:r>
              <w:t>które</w:t>
            </w:r>
            <w:r>
              <w:rPr>
                <w:spacing w:val="-2"/>
              </w:rPr>
              <w:t xml:space="preserve"> </w:t>
            </w:r>
            <w:r>
              <w:t>z</w:t>
            </w:r>
            <w:r>
              <w:rPr>
                <w:spacing w:val="-3"/>
              </w:rPr>
              <w:t xml:space="preserve"> </w:t>
            </w:r>
            <w:r>
              <w:t>jednej</w:t>
            </w:r>
            <w:r>
              <w:rPr>
                <w:spacing w:val="-2"/>
              </w:rPr>
              <w:t xml:space="preserve"> </w:t>
            </w:r>
            <w:r>
              <w:t>strony mają</w:t>
            </w:r>
            <w:r>
              <w:rPr>
                <w:spacing w:val="-3"/>
              </w:rPr>
              <w:t xml:space="preserve"> </w:t>
            </w:r>
            <w:r>
              <w:t>ułatwić</w:t>
            </w:r>
            <w:r>
              <w:rPr>
                <w:spacing w:val="-6"/>
              </w:rPr>
              <w:t xml:space="preserve"> </w:t>
            </w:r>
            <w:r>
              <w:t>wprowadzenie</w:t>
            </w:r>
            <w:r>
              <w:rPr>
                <w:spacing w:val="-3"/>
              </w:rPr>
              <w:t xml:space="preserve"> </w:t>
            </w:r>
            <w:r>
              <w:t>rozwiązań</w:t>
            </w:r>
            <w:r>
              <w:rPr>
                <w:spacing w:val="-4"/>
              </w:rPr>
              <w:t xml:space="preserve"> </w:t>
            </w:r>
            <w:r>
              <w:t>sprzyjających</w:t>
            </w:r>
            <w:r>
              <w:rPr>
                <w:spacing w:val="-3"/>
              </w:rPr>
              <w:t xml:space="preserve"> </w:t>
            </w:r>
            <w:r>
              <w:t>stosowaniu</w:t>
            </w:r>
            <w:r>
              <w:rPr>
                <w:spacing w:val="-4"/>
              </w:rPr>
              <w:t xml:space="preserve"> </w:t>
            </w:r>
            <w:r>
              <w:t>zielonych</w:t>
            </w:r>
            <w:r>
              <w:rPr>
                <w:spacing w:val="-3"/>
              </w:rPr>
              <w:t xml:space="preserve"> </w:t>
            </w:r>
            <w:r>
              <w:t>zamówień,</w:t>
            </w:r>
            <w:r>
              <w:rPr>
                <w:spacing w:val="-3"/>
              </w:rPr>
              <w:t xml:space="preserve"> </w:t>
            </w:r>
            <w:r>
              <w:t>z</w:t>
            </w:r>
            <w:r>
              <w:rPr>
                <w:spacing w:val="-4"/>
              </w:rPr>
              <w:t xml:space="preserve"> </w:t>
            </w:r>
            <w:r>
              <w:t>drugiej</w:t>
            </w:r>
            <w:r>
              <w:rPr>
                <w:spacing w:val="-3"/>
              </w:rPr>
              <w:t xml:space="preserve"> </w:t>
            </w:r>
            <w:r>
              <w:t>natomiast</w:t>
            </w:r>
            <w:r>
              <w:rPr>
                <w:spacing w:val="-6"/>
              </w:rPr>
              <w:t xml:space="preserve"> </w:t>
            </w:r>
            <w:r>
              <w:t>umożliwić państwom członkowskim UE opracowanie standardów i wytycznych w tym zakresie. Przykładem są trzy dyrektywy,</w:t>
            </w:r>
          </w:p>
          <w:p w14:paraId="3D408199" w14:textId="77777777" w:rsidR="00883391" w:rsidRDefault="00000000">
            <w:pPr>
              <w:pStyle w:val="TableParagraph"/>
              <w:spacing w:line="276" w:lineRule="auto"/>
              <w:ind w:right="184"/>
            </w:pPr>
            <w:r>
              <w:t>których</w:t>
            </w:r>
            <w:r>
              <w:rPr>
                <w:spacing w:val="-3"/>
              </w:rPr>
              <w:t xml:space="preserve"> </w:t>
            </w:r>
            <w:r>
              <w:t>celem</w:t>
            </w:r>
            <w:r>
              <w:rPr>
                <w:spacing w:val="-2"/>
              </w:rPr>
              <w:t xml:space="preserve"> </w:t>
            </w:r>
            <w:r>
              <w:t>było</w:t>
            </w:r>
            <w:r>
              <w:rPr>
                <w:spacing w:val="-5"/>
              </w:rPr>
              <w:t xml:space="preserve"> </w:t>
            </w:r>
            <w:r>
              <w:t>między</w:t>
            </w:r>
            <w:r>
              <w:rPr>
                <w:spacing w:val="-5"/>
              </w:rPr>
              <w:t xml:space="preserve"> </w:t>
            </w:r>
            <w:r>
              <w:t>innymi</w:t>
            </w:r>
            <w:r>
              <w:rPr>
                <w:spacing w:val="-3"/>
              </w:rPr>
              <w:t xml:space="preserve"> </w:t>
            </w:r>
            <w:r>
              <w:t>stworzenie</w:t>
            </w:r>
            <w:r>
              <w:rPr>
                <w:spacing w:val="-3"/>
              </w:rPr>
              <w:t xml:space="preserve"> </w:t>
            </w:r>
            <w:r>
              <w:t>przedsiębiorstwom</w:t>
            </w:r>
            <w:r>
              <w:rPr>
                <w:spacing w:val="-2"/>
              </w:rPr>
              <w:t xml:space="preserve"> </w:t>
            </w:r>
            <w:r>
              <w:t>lepszych</w:t>
            </w:r>
            <w:r>
              <w:rPr>
                <w:spacing w:val="-5"/>
              </w:rPr>
              <w:t xml:space="preserve"> </w:t>
            </w:r>
            <w:r>
              <w:t>warunków</w:t>
            </w:r>
            <w:r>
              <w:rPr>
                <w:spacing w:val="-5"/>
              </w:rPr>
              <w:t xml:space="preserve"> </w:t>
            </w:r>
            <w:r>
              <w:t>do</w:t>
            </w:r>
            <w:r>
              <w:rPr>
                <w:spacing w:val="-3"/>
              </w:rPr>
              <w:t xml:space="preserve"> </w:t>
            </w:r>
            <w:r>
              <w:t>innowacyjności,</w:t>
            </w:r>
            <w:r>
              <w:rPr>
                <w:spacing w:val="-5"/>
              </w:rPr>
              <w:t xml:space="preserve"> </w:t>
            </w:r>
            <w:r>
              <w:t>w</w:t>
            </w:r>
            <w:r>
              <w:rPr>
                <w:spacing w:val="-5"/>
              </w:rPr>
              <w:t xml:space="preserve"> </w:t>
            </w:r>
            <w:r>
              <w:t>tym</w:t>
            </w:r>
            <w:r>
              <w:rPr>
                <w:spacing w:val="-2"/>
              </w:rPr>
              <w:t xml:space="preserve"> </w:t>
            </w:r>
            <w:r>
              <w:t>poprzez zachęcanie do upowszechniania zielonych zamówień publicznych (Dyrektywa Parlamentu Europejskiego i Rady 2014/24/UE z dnia 26 lutego 2014 r. w sprawie zamówień publicznych, uchylająca dyrektywę 2004/18/WE, Dyrektywa Parlamentu Europejskiego i Rady 2014/25/UE z dnia 26 lutego 2014 r. w sprawie udzielania zamówień przez podmioty działające w sektorach gospodarki wodnej, energetyki, transportu i usług pocztowych, uchylająca dyrektywę 2004/17/WE, Dyrektywa Parlamentu Europejskiego i Rady 2014/23/UE z dnia 26 lutego 2014 r. w sprawie udzielania koncesji) oraz Komunikat Komisji Europejskiego do Parlamentu Europejskiego, Rady, Europejskiego komitetu ekonomiczno-społecznego oraz Komitetu regionów - Zamówienia publiczne na rzecz poprawy stanu środowiska</w:t>
            </w:r>
          </w:p>
          <w:p w14:paraId="6EB897D5" w14:textId="77777777" w:rsidR="00883391" w:rsidRDefault="00000000">
            <w:pPr>
              <w:pStyle w:val="TableParagraph"/>
              <w:spacing w:before="2" w:line="276" w:lineRule="auto"/>
              <w:ind w:right="180"/>
            </w:pPr>
            <w:r>
              <w:t>{SEK(2008)</w:t>
            </w:r>
            <w:r>
              <w:rPr>
                <w:spacing w:val="-5"/>
              </w:rPr>
              <w:t xml:space="preserve"> </w:t>
            </w:r>
            <w:r>
              <w:t>2124}</w:t>
            </w:r>
            <w:r>
              <w:rPr>
                <w:spacing w:val="-3"/>
              </w:rPr>
              <w:t xml:space="preserve"> </w:t>
            </w:r>
            <w:r>
              <w:t>{SEK(2008)</w:t>
            </w:r>
            <w:r>
              <w:rPr>
                <w:spacing w:val="-5"/>
              </w:rPr>
              <w:t xml:space="preserve"> </w:t>
            </w:r>
            <w:r>
              <w:t>2125}</w:t>
            </w:r>
            <w:r>
              <w:rPr>
                <w:spacing w:val="-6"/>
              </w:rPr>
              <w:t xml:space="preserve"> </w:t>
            </w:r>
            <w:r>
              <w:t>{SEK(2008)</w:t>
            </w:r>
            <w:r>
              <w:rPr>
                <w:spacing w:val="-5"/>
              </w:rPr>
              <w:t xml:space="preserve"> </w:t>
            </w:r>
            <w:r>
              <w:t>2126}</w:t>
            </w:r>
            <w:r>
              <w:rPr>
                <w:spacing w:val="-8"/>
              </w:rPr>
              <w:t xml:space="preserve"> </w:t>
            </w:r>
            <w:r>
              <w:t>/*</w:t>
            </w:r>
            <w:r>
              <w:rPr>
                <w:spacing w:val="-3"/>
              </w:rPr>
              <w:t xml:space="preserve"> </w:t>
            </w:r>
            <w:r>
              <w:t>COM/2008/0400</w:t>
            </w:r>
            <w:r>
              <w:rPr>
                <w:spacing w:val="-3"/>
              </w:rPr>
              <w:t xml:space="preserve"> </w:t>
            </w:r>
            <w:r>
              <w:t>końcowy</w:t>
            </w:r>
            <w:r>
              <w:rPr>
                <w:spacing w:val="-4"/>
              </w:rPr>
              <w:t xml:space="preserve"> </w:t>
            </w:r>
            <w:r>
              <w:t xml:space="preserve">*/ </w:t>
            </w:r>
            <w:r>
              <w:rPr>
                <w:color w:val="333333"/>
              </w:rPr>
              <w:t>(</w:t>
            </w:r>
            <w:hyperlink r:id="rId64">
              <w:r>
                <w:rPr>
                  <w:color w:val="1154CC"/>
                  <w:u w:val="single" w:color="1154CC"/>
                </w:rPr>
                <w:t>https://eur-lex.europa.eu/legal-</w:t>
              </w:r>
            </w:hyperlink>
            <w:r>
              <w:rPr>
                <w:color w:val="1154CC"/>
              </w:rPr>
              <w:t xml:space="preserve"> </w:t>
            </w:r>
            <w:hyperlink r:id="rId65">
              <w:proofErr w:type="spellStart"/>
              <w:r>
                <w:rPr>
                  <w:color w:val="1154CC"/>
                  <w:u w:val="single" w:color="1154CC"/>
                </w:rPr>
                <w:t>content</w:t>
              </w:r>
              <w:proofErr w:type="spellEnd"/>
              <w:r>
                <w:rPr>
                  <w:color w:val="1154CC"/>
                  <w:u w:val="single" w:color="1154CC"/>
                </w:rPr>
                <w:t>/PL/TXT/?</w:t>
              </w:r>
              <w:proofErr w:type="spellStart"/>
              <w:r>
                <w:rPr>
                  <w:color w:val="1154CC"/>
                  <w:u w:val="single" w:color="1154CC"/>
                </w:rPr>
                <w:t>uri</w:t>
              </w:r>
              <w:proofErr w:type="spellEnd"/>
              <w:r>
                <w:rPr>
                  <w:color w:val="1154CC"/>
                  <w:u w:val="single" w:color="1154CC"/>
                </w:rPr>
                <w:t>=CELEX:52008DC0400</w:t>
              </w:r>
            </w:hyperlink>
            <w:r>
              <w:rPr>
                <w:color w:val="333333"/>
              </w:rPr>
              <w:t xml:space="preserve">), </w:t>
            </w:r>
            <w:r>
              <w:rPr>
                <w:color w:val="1E1E1F"/>
              </w:rPr>
              <w:t xml:space="preserve">w którym KE określiła szereg środków, jakie należy podjąć, aby wesprzeć państwa członkowskie i poszczególne organy udzielające zamówień w realizacji koncepcji zielonych zamówień </w:t>
            </w:r>
            <w:r>
              <w:rPr>
                <w:color w:val="1E1E1F"/>
                <w:spacing w:val="-2"/>
              </w:rPr>
              <w:t>publicznych.</w:t>
            </w:r>
          </w:p>
          <w:p w14:paraId="3AA5AAA2" w14:textId="77777777" w:rsidR="00883391" w:rsidRDefault="00000000">
            <w:pPr>
              <w:pStyle w:val="TableParagraph"/>
              <w:spacing w:before="191" w:line="276" w:lineRule="auto"/>
              <w:ind w:right="163"/>
              <w:jc w:val="both"/>
            </w:pPr>
            <w:r>
              <w:rPr>
                <w:color w:val="1E1E1F"/>
              </w:rPr>
              <w:t>Ponadto</w:t>
            </w:r>
            <w:r>
              <w:rPr>
                <w:color w:val="1E1E1F"/>
                <w:spacing w:val="-4"/>
              </w:rPr>
              <w:t xml:space="preserve"> </w:t>
            </w:r>
            <w:r>
              <w:rPr>
                <w:color w:val="1E1E1F"/>
              </w:rPr>
              <w:t>Komisja</w:t>
            </w:r>
            <w:r>
              <w:rPr>
                <w:color w:val="1E1E1F"/>
                <w:spacing w:val="-6"/>
              </w:rPr>
              <w:t xml:space="preserve"> </w:t>
            </w:r>
            <w:r>
              <w:rPr>
                <w:color w:val="1E1E1F"/>
              </w:rPr>
              <w:t>Europejska</w:t>
            </w:r>
            <w:r>
              <w:rPr>
                <w:color w:val="1E1E1F"/>
                <w:spacing w:val="-3"/>
              </w:rPr>
              <w:t xml:space="preserve"> </w:t>
            </w:r>
            <w:r>
              <w:rPr>
                <w:color w:val="1E1E1F"/>
              </w:rPr>
              <w:t>udostępniła</w:t>
            </w:r>
            <w:r>
              <w:rPr>
                <w:color w:val="1E1E1F"/>
                <w:spacing w:val="-3"/>
              </w:rPr>
              <w:t xml:space="preserve"> </w:t>
            </w:r>
            <w:r>
              <w:rPr>
                <w:color w:val="1E1E1F"/>
              </w:rPr>
              <w:t>Podręcznik</w:t>
            </w:r>
            <w:r>
              <w:rPr>
                <w:color w:val="1E1E1F"/>
                <w:spacing w:val="-3"/>
              </w:rPr>
              <w:t xml:space="preserve"> </w:t>
            </w:r>
            <w:r>
              <w:rPr>
                <w:color w:val="1E1E1F"/>
              </w:rPr>
              <w:t>dotyczący</w:t>
            </w:r>
            <w:r>
              <w:rPr>
                <w:color w:val="1E1E1F"/>
                <w:spacing w:val="-5"/>
              </w:rPr>
              <w:t xml:space="preserve"> </w:t>
            </w:r>
            <w:r>
              <w:rPr>
                <w:color w:val="1E1E1F"/>
              </w:rPr>
              <w:t>zielonych</w:t>
            </w:r>
            <w:r>
              <w:rPr>
                <w:color w:val="1E1E1F"/>
                <w:spacing w:val="-3"/>
              </w:rPr>
              <w:t xml:space="preserve"> </w:t>
            </w:r>
            <w:r>
              <w:rPr>
                <w:color w:val="1E1E1F"/>
              </w:rPr>
              <w:t>zamówień</w:t>
            </w:r>
            <w:r>
              <w:rPr>
                <w:color w:val="1E1E1F"/>
                <w:spacing w:val="-3"/>
              </w:rPr>
              <w:t xml:space="preserve"> </w:t>
            </w:r>
            <w:r>
              <w:rPr>
                <w:color w:val="1E1E1F"/>
              </w:rPr>
              <w:t>publicznych</w:t>
            </w:r>
            <w:r>
              <w:rPr>
                <w:color w:val="1E1E1F"/>
                <w:spacing w:val="-3"/>
              </w:rPr>
              <w:t xml:space="preserve"> </w:t>
            </w:r>
            <w:r>
              <w:rPr>
                <w:color w:val="1E1E1F"/>
              </w:rPr>
              <w:t>oraz</w:t>
            </w:r>
            <w:r>
              <w:rPr>
                <w:color w:val="1E1E1F"/>
                <w:spacing w:val="-7"/>
              </w:rPr>
              <w:t xml:space="preserve"> </w:t>
            </w:r>
            <w:r>
              <w:rPr>
                <w:color w:val="1E1E1F"/>
              </w:rPr>
              <w:t>Wytyczne</w:t>
            </w:r>
            <w:r>
              <w:rPr>
                <w:color w:val="1E1E1F"/>
                <w:spacing w:val="-3"/>
              </w:rPr>
              <w:t xml:space="preserve"> </w:t>
            </w:r>
            <w:r>
              <w:rPr>
                <w:color w:val="1E1E1F"/>
              </w:rPr>
              <w:t>na</w:t>
            </w:r>
            <w:r>
              <w:rPr>
                <w:color w:val="1E1E1F"/>
                <w:spacing w:val="-3"/>
              </w:rPr>
              <w:t xml:space="preserve"> </w:t>
            </w:r>
            <w:r>
              <w:rPr>
                <w:color w:val="1E1E1F"/>
              </w:rPr>
              <w:t xml:space="preserve">temat </w:t>
            </w:r>
            <w:proofErr w:type="spellStart"/>
            <w:r>
              <w:rPr>
                <w:color w:val="1E1E1F"/>
              </w:rPr>
              <w:t>bioproduktów</w:t>
            </w:r>
            <w:proofErr w:type="spellEnd"/>
            <w:r>
              <w:rPr>
                <w:color w:val="1E1E1F"/>
                <w:spacing w:val="-1"/>
              </w:rPr>
              <w:t xml:space="preserve"> </w:t>
            </w:r>
            <w:r>
              <w:rPr>
                <w:color w:val="1E1E1F"/>
              </w:rPr>
              <w:t>w zamówieniach publicznych obejmujące wytyczne i dobre praktyki</w:t>
            </w:r>
            <w:r>
              <w:rPr>
                <w:color w:val="1E1E1F"/>
                <w:spacing w:val="-2"/>
              </w:rPr>
              <w:t xml:space="preserve"> </w:t>
            </w:r>
            <w:r>
              <w:rPr>
                <w:color w:val="1E1E1F"/>
              </w:rPr>
              <w:t>w zakresie zakupu produktów,</w:t>
            </w:r>
            <w:r>
              <w:rPr>
                <w:color w:val="1E1E1F"/>
                <w:spacing w:val="-1"/>
              </w:rPr>
              <w:t xml:space="preserve"> </w:t>
            </w:r>
            <w:r>
              <w:rPr>
                <w:color w:val="1E1E1F"/>
              </w:rPr>
              <w:t>usług</w:t>
            </w:r>
            <w:r>
              <w:rPr>
                <w:color w:val="1E1E1F"/>
                <w:spacing w:val="-1"/>
              </w:rPr>
              <w:t xml:space="preserve"> </w:t>
            </w:r>
            <w:r>
              <w:rPr>
                <w:color w:val="1E1E1F"/>
              </w:rPr>
              <w:t xml:space="preserve">i robót budowlanych oraz rozwiązania w zakresie ochrony środowiska i korzystania z </w:t>
            </w:r>
            <w:proofErr w:type="spellStart"/>
            <w:r>
              <w:rPr>
                <w:color w:val="1E1E1F"/>
              </w:rPr>
              <w:t>bioproduktów</w:t>
            </w:r>
            <w:proofErr w:type="spellEnd"/>
            <w:r>
              <w:rPr>
                <w:color w:val="1E1E1F"/>
              </w:rPr>
              <w:t xml:space="preserve"> w odniesieniu do</w:t>
            </w:r>
          </w:p>
          <w:p w14:paraId="008FE431" w14:textId="77777777" w:rsidR="00883391" w:rsidRDefault="00000000">
            <w:pPr>
              <w:pStyle w:val="TableParagraph"/>
              <w:jc w:val="both"/>
            </w:pPr>
            <w:r>
              <w:rPr>
                <w:color w:val="1E1E1F"/>
                <w:spacing w:val="-2"/>
              </w:rPr>
              <w:t>zamówień</w:t>
            </w:r>
            <w:r>
              <w:rPr>
                <w:color w:val="1E1E1F"/>
                <w:spacing w:val="52"/>
              </w:rPr>
              <w:t xml:space="preserve"> </w:t>
            </w:r>
            <w:r>
              <w:rPr>
                <w:color w:val="1E1E1F"/>
                <w:spacing w:val="-2"/>
              </w:rPr>
              <w:t>publicznych</w:t>
            </w:r>
            <w:r>
              <w:rPr>
                <w:color w:val="1E1E1F"/>
                <w:spacing w:val="53"/>
              </w:rPr>
              <w:t xml:space="preserve"> </w:t>
            </w:r>
            <w:r>
              <w:rPr>
                <w:color w:val="25314A"/>
                <w:spacing w:val="-2"/>
              </w:rPr>
              <w:t>(</w:t>
            </w:r>
            <w:hyperlink r:id="rId66">
              <w:r>
                <w:rPr>
                  <w:color w:val="1154CC"/>
                  <w:spacing w:val="-2"/>
                  <w:u w:val="single" w:color="1154CC"/>
                </w:rPr>
                <w:t>https://commission.europa.eu/funding-tenders/tools-public-buyers/green-procurement_pl</w:t>
              </w:r>
            </w:hyperlink>
            <w:r>
              <w:rPr>
                <w:spacing w:val="-2"/>
              </w:rPr>
              <w:t>).</w:t>
            </w:r>
          </w:p>
          <w:p w14:paraId="2B31EF63" w14:textId="77777777" w:rsidR="00883391" w:rsidRDefault="00000000">
            <w:pPr>
              <w:pStyle w:val="TableParagraph"/>
              <w:spacing w:before="232" w:line="276" w:lineRule="auto"/>
              <w:ind w:right="180"/>
            </w:pPr>
            <w:r>
              <w:t>Działania</w:t>
            </w:r>
            <w:r>
              <w:rPr>
                <w:spacing w:val="-6"/>
              </w:rPr>
              <w:t xml:space="preserve"> </w:t>
            </w:r>
            <w:r>
              <w:t>odgórne</w:t>
            </w:r>
            <w:r>
              <w:rPr>
                <w:spacing w:val="-5"/>
              </w:rPr>
              <w:t xml:space="preserve"> </w:t>
            </w:r>
            <w:r>
              <w:t>w</w:t>
            </w:r>
            <w:r>
              <w:rPr>
                <w:spacing w:val="-2"/>
              </w:rPr>
              <w:t xml:space="preserve"> </w:t>
            </w:r>
            <w:r>
              <w:t>zakresie</w:t>
            </w:r>
            <w:r>
              <w:rPr>
                <w:spacing w:val="-3"/>
              </w:rPr>
              <w:t xml:space="preserve"> </w:t>
            </w:r>
            <w:r>
              <w:t>zielonych</w:t>
            </w:r>
            <w:r>
              <w:rPr>
                <w:spacing w:val="-3"/>
              </w:rPr>
              <w:t xml:space="preserve"> </w:t>
            </w:r>
            <w:r>
              <w:t>zamówień</w:t>
            </w:r>
            <w:r>
              <w:rPr>
                <w:spacing w:val="-5"/>
              </w:rPr>
              <w:t xml:space="preserve"> </w:t>
            </w:r>
            <w:r>
              <w:t>tworzą</w:t>
            </w:r>
            <w:r>
              <w:rPr>
                <w:spacing w:val="-3"/>
              </w:rPr>
              <w:t xml:space="preserve"> </w:t>
            </w:r>
            <w:r>
              <w:t>warunki</w:t>
            </w:r>
            <w:r>
              <w:rPr>
                <w:spacing w:val="-3"/>
              </w:rPr>
              <w:t xml:space="preserve"> </w:t>
            </w:r>
            <w:r>
              <w:t>do</w:t>
            </w:r>
            <w:r>
              <w:rPr>
                <w:spacing w:val="-2"/>
              </w:rPr>
              <w:t xml:space="preserve"> </w:t>
            </w:r>
            <w:r>
              <w:t>ich</w:t>
            </w:r>
            <w:r>
              <w:rPr>
                <w:spacing w:val="-3"/>
              </w:rPr>
              <w:t xml:space="preserve"> </w:t>
            </w:r>
            <w:r>
              <w:t>stosowania</w:t>
            </w:r>
            <w:r>
              <w:rPr>
                <w:spacing w:val="-3"/>
              </w:rPr>
              <w:t xml:space="preserve"> </w:t>
            </w:r>
            <w:r>
              <w:t>oraz</w:t>
            </w:r>
            <w:r>
              <w:rPr>
                <w:spacing w:val="-5"/>
              </w:rPr>
              <w:t xml:space="preserve"> </w:t>
            </w:r>
            <w:r>
              <w:t>wprowadzają</w:t>
            </w:r>
            <w:r>
              <w:rPr>
                <w:spacing w:val="-3"/>
              </w:rPr>
              <w:t xml:space="preserve"> </w:t>
            </w:r>
            <w:r>
              <w:t>regulacje</w:t>
            </w:r>
            <w:r>
              <w:rPr>
                <w:spacing w:val="-2"/>
              </w:rPr>
              <w:t xml:space="preserve"> </w:t>
            </w:r>
            <w:r>
              <w:t>i wymogi odnoszące się do nich. Niemniej jednak, aby przynosiły one zamierzone efekty istotne jest, aby osoby</w:t>
            </w:r>
          </w:p>
          <w:p w14:paraId="35B97CA9" w14:textId="77777777" w:rsidR="00883391" w:rsidRDefault="00000000">
            <w:pPr>
              <w:pStyle w:val="TableParagraph"/>
              <w:spacing w:line="276" w:lineRule="auto"/>
              <w:ind w:right="180"/>
            </w:pPr>
            <w:r>
              <w:t>odpowiedzialne</w:t>
            </w:r>
            <w:r>
              <w:rPr>
                <w:spacing w:val="-4"/>
              </w:rPr>
              <w:t xml:space="preserve"> </w:t>
            </w:r>
            <w:r>
              <w:t>za</w:t>
            </w:r>
            <w:r>
              <w:rPr>
                <w:spacing w:val="-4"/>
              </w:rPr>
              <w:t xml:space="preserve"> </w:t>
            </w:r>
            <w:r>
              <w:t>przygotowywanie</w:t>
            </w:r>
            <w:r>
              <w:rPr>
                <w:spacing w:val="-6"/>
              </w:rPr>
              <w:t xml:space="preserve"> </w:t>
            </w:r>
            <w:r>
              <w:t>postępowań</w:t>
            </w:r>
            <w:r>
              <w:rPr>
                <w:spacing w:val="-4"/>
              </w:rPr>
              <w:t xml:space="preserve"> </w:t>
            </w:r>
            <w:r>
              <w:t>posiadały</w:t>
            </w:r>
            <w:r>
              <w:rPr>
                <w:spacing w:val="-5"/>
              </w:rPr>
              <w:t xml:space="preserve"> </w:t>
            </w:r>
            <w:r>
              <w:t>odpowiednie</w:t>
            </w:r>
            <w:r>
              <w:rPr>
                <w:spacing w:val="-4"/>
              </w:rPr>
              <w:t xml:space="preserve"> </w:t>
            </w:r>
            <w:r>
              <w:t>kompetencje</w:t>
            </w:r>
            <w:r>
              <w:rPr>
                <w:spacing w:val="-4"/>
              </w:rPr>
              <w:t xml:space="preserve"> </w:t>
            </w:r>
            <w:r>
              <w:t>umożliwiające</w:t>
            </w:r>
            <w:r>
              <w:rPr>
                <w:spacing w:val="-4"/>
              </w:rPr>
              <w:t xml:space="preserve"> </w:t>
            </w:r>
            <w:r>
              <w:t>im</w:t>
            </w:r>
            <w:r>
              <w:rPr>
                <w:spacing w:val="-3"/>
              </w:rPr>
              <w:t xml:space="preserve"> </w:t>
            </w:r>
            <w:r>
              <w:t xml:space="preserve">przygotowanie zielonych postępowań w sposób wysokojakościowy. Oznacza to, że “zielone wymagania” w dokumentacji nie powinny być zapisami pro forma, nie powinny stanowić elementu </w:t>
            </w:r>
            <w:proofErr w:type="spellStart"/>
            <w:r>
              <w:t>greenwashingu</w:t>
            </w:r>
            <w:proofErr w:type="spellEnd"/>
            <w:r>
              <w:t xml:space="preserve"> ani nadmiernego obciążenia dla budżetu</w:t>
            </w:r>
          </w:p>
          <w:p w14:paraId="27F0409E" w14:textId="77777777" w:rsidR="00883391" w:rsidRDefault="00000000">
            <w:pPr>
              <w:pStyle w:val="TableParagraph"/>
            </w:pPr>
            <w:r>
              <w:t>przedsięwzięcia,</w:t>
            </w:r>
            <w:r>
              <w:rPr>
                <w:spacing w:val="-9"/>
              </w:rPr>
              <w:t xml:space="preserve"> </w:t>
            </w:r>
            <w:r>
              <w:t>a</w:t>
            </w:r>
            <w:r>
              <w:rPr>
                <w:spacing w:val="-5"/>
              </w:rPr>
              <w:t xml:space="preserve"> </w:t>
            </w:r>
            <w:r>
              <w:t>jednocześnie</w:t>
            </w:r>
            <w:r>
              <w:rPr>
                <w:spacing w:val="-5"/>
              </w:rPr>
              <w:t xml:space="preserve"> </w:t>
            </w:r>
            <w:r>
              <w:t>powinny</w:t>
            </w:r>
            <w:r>
              <w:rPr>
                <w:spacing w:val="-6"/>
              </w:rPr>
              <w:t xml:space="preserve"> </w:t>
            </w:r>
            <w:r>
              <w:t>mieć</w:t>
            </w:r>
            <w:r>
              <w:rPr>
                <w:spacing w:val="-5"/>
              </w:rPr>
              <w:t xml:space="preserve"> </w:t>
            </w:r>
            <w:r>
              <w:t>realny</w:t>
            </w:r>
            <w:r>
              <w:rPr>
                <w:spacing w:val="-7"/>
              </w:rPr>
              <w:t xml:space="preserve"> </w:t>
            </w:r>
            <w:r>
              <w:t>wpływ</w:t>
            </w:r>
            <w:r>
              <w:rPr>
                <w:spacing w:val="-3"/>
              </w:rPr>
              <w:t xml:space="preserve"> </w:t>
            </w:r>
            <w:r>
              <w:t>na</w:t>
            </w:r>
            <w:r>
              <w:rPr>
                <w:spacing w:val="-5"/>
              </w:rPr>
              <w:t xml:space="preserve"> </w:t>
            </w:r>
            <w:r>
              <w:t>kwestie</w:t>
            </w:r>
            <w:r>
              <w:rPr>
                <w:spacing w:val="-5"/>
              </w:rPr>
              <w:t xml:space="preserve"> </w:t>
            </w:r>
            <w:r>
              <w:t>środowiskowe</w:t>
            </w:r>
            <w:r>
              <w:rPr>
                <w:spacing w:val="-5"/>
              </w:rPr>
              <w:t xml:space="preserve"> </w:t>
            </w:r>
            <w:r>
              <w:t>i</w:t>
            </w:r>
            <w:r>
              <w:rPr>
                <w:spacing w:val="-4"/>
              </w:rPr>
              <w:t xml:space="preserve"> </w:t>
            </w:r>
            <w:r>
              <w:rPr>
                <w:spacing w:val="-2"/>
              </w:rPr>
              <w:t>społeczne.</w:t>
            </w:r>
          </w:p>
        </w:tc>
      </w:tr>
    </w:tbl>
    <w:p w14:paraId="598D1747" w14:textId="77777777" w:rsidR="00883391" w:rsidRDefault="00883391">
      <w:pPr>
        <w:pStyle w:val="TableParagraph"/>
        <w:sectPr w:rsidR="00883391">
          <w:pgSz w:w="16840" w:h="11910" w:orient="landscape"/>
          <w:pgMar w:top="1100" w:right="425" w:bottom="280" w:left="141" w:header="708" w:footer="708" w:gutter="0"/>
          <w:cols w:space="708"/>
        </w:sectPr>
      </w:pPr>
    </w:p>
    <w:p w14:paraId="14C2E0CD"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20EE5B99" w14:textId="77777777">
        <w:trPr>
          <w:trHeight w:val="3166"/>
        </w:trPr>
        <w:tc>
          <w:tcPr>
            <w:tcW w:w="646" w:type="dxa"/>
          </w:tcPr>
          <w:p w14:paraId="1336E26E" w14:textId="77777777" w:rsidR="00883391" w:rsidRDefault="00883391">
            <w:pPr>
              <w:pStyle w:val="TableParagraph"/>
              <w:ind w:left="0"/>
              <w:rPr>
                <w:rFonts w:ascii="Times New Roman"/>
              </w:rPr>
            </w:pPr>
          </w:p>
        </w:tc>
        <w:tc>
          <w:tcPr>
            <w:tcW w:w="1909" w:type="dxa"/>
          </w:tcPr>
          <w:p w14:paraId="3B995427" w14:textId="77777777" w:rsidR="00883391" w:rsidRDefault="00883391">
            <w:pPr>
              <w:pStyle w:val="TableParagraph"/>
              <w:ind w:left="0"/>
              <w:rPr>
                <w:rFonts w:ascii="Times New Roman"/>
              </w:rPr>
            </w:pPr>
          </w:p>
        </w:tc>
        <w:tc>
          <w:tcPr>
            <w:tcW w:w="2410" w:type="dxa"/>
          </w:tcPr>
          <w:p w14:paraId="043E2CDF" w14:textId="77777777" w:rsidR="00883391" w:rsidRDefault="00883391">
            <w:pPr>
              <w:pStyle w:val="TableParagraph"/>
              <w:ind w:left="0"/>
              <w:rPr>
                <w:rFonts w:ascii="Times New Roman"/>
              </w:rPr>
            </w:pPr>
          </w:p>
        </w:tc>
        <w:tc>
          <w:tcPr>
            <w:tcW w:w="11059" w:type="dxa"/>
          </w:tcPr>
          <w:p w14:paraId="604C0C2D" w14:textId="77777777" w:rsidR="00883391" w:rsidRDefault="00000000">
            <w:pPr>
              <w:pStyle w:val="TableParagraph"/>
              <w:spacing w:before="2"/>
            </w:pPr>
            <w:r>
              <w:t>Kompetencje</w:t>
            </w:r>
            <w:r>
              <w:rPr>
                <w:spacing w:val="-9"/>
              </w:rPr>
              <w:t xml:space="preserve"> </w:t>
            </w:r>
            <w:r>
              <w:t>mogą</w:t>
            </w:r>
            <w:r>
              <w:rPr>
                <w:spacing w:val="-4"/>
              </w:rPr>
              <w:t xml:space="preserve"> </w:t>
            </w:r>
            <w:r>
              <w:t>być</w:t>
            </w:r>
            <w:r>
              <w:rPr>
                <w:spacing w:val="-5"/>
              </w:rPr>
              <w:t xml:space="preserve"> </w:t>
            </w:r>
            <w:r>
              <w:t>wykorzystywane</w:t>
            </w:r>
            <w:r>
              <w:rPr>
                <w:spacing w:val="-4"/>
              </w:rPr>
              <w:t xml:space="preserve"> </w:t>
            </w:r>
            <w:r>
              <w:t>zarówno</w:t>
            </w:r>
            <w:r>
              <w:rPr>
                <w:spacing w:val="-6"/>
              </w:rPr>
              <w:t xml:space="preserve"> </w:t>
            </w:r>
            <w:r>
              <w:t>w</w:t>
            </w:r>
            <w:r>
              <w:rPr>
                <w:spacing w:val="-3"/>
              </w:rPr>
              <w:t xml:space="preserve"> </w:t>
            </w:r>
            <w:r>
              <w:t>zamówieniach</w:t>
            </w:r>
            <w:r>
              <w:rPr>
                <w:spacing w:val="-8"/>
              </w:rPr>
              <w:t xml:space="preserve"> </w:t>
            </w:r>
            <w:r>
              <w:t>realizowanych</w:t>
            </w:r>
            <w:r>
              <w:rPr>
                <w:spacing w:val="-5"/>
              </w:rPr>
              <w:t xml:space="preserve"> </w:t>
            </w:r>
            <w:r>
              <w:t>na</w:t>
            </w:r>
            <w:r>
              <w:rPr>
                <w:spacing w:val="-5"/>
              </w:rPr>
              <w:t xml:space="preserve"> </w:t>
            </w:r>
            <w:r>
              <w:t>podstawie</w:t>
            </w:r>
            <w:r>
              <w:rPr>
                <w:spacing w:val="-6"/>
              </w:rPr>
              <w:t xml:space="preserve"> </w:t>
            </w:r>
            <w:r>
              <w:t>Prawa</w:t>
            </w:r>
            <w:r>
              <w:rPr>
                <w:spacing w:val="-4"/>
              </w:rPr>
              <w:t xml:space="preserve"> </w:t>
            </w:r>
            <w:r>
              <w:rPr>
                <w:spacing w:val="-2"/>
              </w:rPr>
              <w:t>Zamówień</w:t>
            </w:r>
          </w:p>
          <w:p w14:paraId="607BF7C8" w14:textId="77777777" w:rsidR="00883391" w:rsidRDefault="00000000">
            <w:pPr>
              <w:pStyle w:val="TableParagraph"/>
              <w:spacing w:before="38" w:line="276" w:lineRule="auto"/>
            </w:pPr>
            <w:r>
              <w:t>Publicznych,</w:t>
            </w:r>
            <w:r>
              <w:rPr>
                <w:spacing w:val="-3"/>
              </w:rPr>
              <w:t xml:space="preserve"> </w:t>
            </w:r>
            <w:r>
              <w:t>zgodnie</w:t>
            </w:r>
            <w:r>
              <w:rPr>
                <w:spacing w:val="-6"/>
              </w:rPr>
              <w:t xml:space="preserve"> </w:t>
            </w:r>
            <w:r>
              <w:t>z</w:t>
            </w:r>
            <w:r>
              <w:rPr>
                <w:spacing w:val="-3"/>
              </w:rPr>
              <w:t xml:space="preserve"> </w:t>
            </w:r>
            <w:r>
              <w:t>wytycznymi</w:t>
            </w:r>
            <w:r>
              <w:rPr>
                <w:spacing w:val="-3"/>
              </w:rPr>
              <w:t xml:space="preserve"> </w:t>
            </w:r>
            <w:r>
              <w:t>dotyczącymi</w:t>
            </w:r>
            <w:r>
              <w:rPr>
                <w:spacing w:val="-3"/>
              </w:rPr>
              <w:t xml:space="preserve"> </w:t>
            </w:r>
            <w:r>
              <w:t>wydatkowania</w:t>
            </w:r>
            <w:r>
              <w:rPr>
                <w:spacing w:val="-3"/>
              </w:rPr>
              <w:t xml:space="preserve"> </w:t>
            </w:r>
            <w:r>
              <w:t>środków</w:t>
            </w:r>
            <w:r>
              <w:rPr>
                <w:spacing w:val="-5"/>
              </w:rPr>
              <w:t xml:space="preserve"> </w:t>
            </w:r>
            <w:r>
              <w:t>w</w:t>
            </w:r>
            <w:r>
              <w:rPr>
                <w:spacing w:val="-2"/>
              </w:rPr>
              <w:t xml:space="preserve"> </w:t>
            </w:r>
            <w:r>
              <w:t>programach</w:t>
            </w:r>
            <w:r>
              <w:rPr>
                <w:spacing w:val="-6"/>
              </w:rPr>
              <w:t xml:space="preserve"> </w:t>
            </w:r>
            <w:r>
              <w:t>współfinansowanych</w:t>
            </w:r>
            <w:r>
              <w:rPr>
                <w:spacing w:val="-4"/>
              </w:rPr>
              <w:t xml:space="preserve"> </w:t>
            </w:r>
            <w:r>
              <w:t>ze</w:t>
            </w:r>
            <w:r>
              <w:rPr>
                <w:spacing w:val="-3"/>
              </w:rPr>
              <w:t xml:space="preserve"> </w:t>
            </w:r>
            <w:r>
              <w:t>środków publicznych, w tym środków UE, jak również innych zamówieniach, w których podmiot zamawiający chce zadbać o</w:t>
            </w:r>
          </w:p>
          <w:p w14:paraId="0EDDA0E8" w14:textId="77777777" w:rsidR="00883391" w:rsidRDefault="00000000">
            <w:pPr>
              <w:pStyle w:val="TableParagraph"/>
              <w:spacing w:before="2" w:line="273" w:lineRule="auto"/>
            </w:pPr>
            <w:r>
              <w:t>realizację</w:t>
            </w:r>
            <w:r>
              <w:rPr>
                <w:spacing w:val="-2"/>
              </w:rPr>
              <w:t xml:space="preserve"> </w:t>
            </w:r>
            <w:r>
              <w:t>działań</w:t>
            </w:r>
            <w:r>
              <w:rPr>
                <w:spacing w:val="-4"/>
              </w:rPr>
              <w:t xml:space="preserve"> </w:t>
            </w:r>
            <w:r>
              <w:t>zgodnie</w:t>
            </w:r>
            <w:r>
              <w:rPr>
                <w:spacing w:val="-3"/>
              </w:rPr>
              <w:t xml:space="preserve"> </w:t>
            </w:r>
            <w:r>
              <w:t>z</w:t>
            </w:r>
            <w:r>
              <w:rPr>
                <w:spacing w:val="-6"/>
              </w:rPr>
              <w:t xml:space="preserve"> </w:t>
            </w:r>
            <w:r>
              <w:t>ideą</w:t>
            </w:r>
            <w:r>
              <w:rPr>
                <w:spacing w:val="-3"/>
              </w:rPr>
              <w:t xml:space="preserve"> </w:t>
            </w:r>
            <w:r>
              <w:t>zrównoważonego</w:t>
            </w:r>
            <w:r>
              <w:rPr>
                <w:spacing w:val="-2"/>
              </w:rPr>
              <w:t xml:space="preserve"> </w:t>
            </w:r>
            <w:r>
              <w:t>rozwoju.</w:t>
            </w:r>
            <w:r>
              <w:rPr>
                <w:spacing w:val="-4"/>
              </w:rPr>
              <w:t xml:space="preserve"> </w:t>
            </w:r>
            <w:r>
              <w:t>Wzmacnianie</w:t>
            </w:r>
            <w:r>
              <w:rPr>
                <w:spacing w:val="-3"/>
              </w:rPr>
              <w:t xml:space="preserve"> </w:t>
            </w:r>
            <w:r>
              <w:t>kompetencji</w:t>
            </w:r>
            <w:r>
              <w:rPr>
                <w:spacing w:val="-5"/>
              </w:rPr>
              <w:t xml:space="preserve"> </w:t>
            </w:r>
            <w:r>
              <w:t>w</w:t>
            </w:r>
            <w:r>
              <w:rPr>
                <w:spacing w:val="-2"/>
              </w:rPr>
              <w:t xml:space="preserve"> </w:t>
            </w:r>
            <w:r>
              <w:t>obszarze</w:t>
            </w:r>
            <w:r>
              <w:rPr>
                <w:spacing w:val="-1"/>
              </w:rPr>
              <w:t xml:space="preserve"> </w:t>
            </w:r>
            <w:r>
              <w:t>„zielonych”</w:t>
            </w:r>
            <w:r>
              <w:rPr>
                <w:spacing w:val="-2"/>
              </w:rPr>
              <w:t xml:space="preserve"> </w:t>
            </w:r>
            <w:r>
              <w:t>zamówień publicznych służy również identyfikacji i systematycznemu uzupełnianiu luk kompetencyjnych oraz podnoszeniu</w:t>
            </w:r>
          </w:p>
          <w:p w14:paraId="67729150" w14:textId="77777777" w:rsidR="00883391" w:rsidRDefault="00000000">
            <w:pPr>
              <w:pStyle w:val="TableParagraph"/>
              <w:spacing w:before="4" w:line="276" w:lineRule="auto"/>
            </w:pPr>
            <w:r>
              <w:t>zdolności</w:t>
            </w:r>
            <w:r>
              <w:rPr>
                <w:spacing w:val="-4"/>
              </w:rPr>
              <w:t xml:space="preserve"> </w:t>
            </w:r>
            <w:r>
              <w:t>instytucjonalnych</w:t>
            </w:r>
            <w:r>
              <w:rPr>
                <w:spacing w:val="-4"/>
              </w:rPr>
              <w:t xml:space="preserve"> </w:t>
            </w:r>
            <w:r>
              <w:t>w</w:t>
            </w:r>
            <w:r>
              <w:rPr>
                <w:spacing w:val="-3"/>
              </w:rPr>
              <w:t xml:space="preserve"> </w:t>
            </w:r>
            <w:r>
              <w:t>zakresie</w:t>
            </w:r>
            <w:r>
              <w:rPr>
                <w:spacing w:val="-3"/>
              </w:rPr>
              <w:t xml:space="preserve"> </w:t>
            </w:r>
            <w:r>
              <w:t>praktycznego</w:t>
            </w:r>
            <w:r>
              <w:rPr>
                <w:spacing w:val="-6"/>
              </w:rPr>
              <w:t xml:space="preserve"> </w:t>
            </w:r>
            <w:r>
              <w:t>stosowania</w:t>
            </w:r>
            <w:r>
              <w:rPr>
                <w:spacing w:val="-4"/>
              </w:rPr>
              <w:t xml:space="preserve"> </w:t>
            </w:r>
            <w:r>
              <w:t>kryteriów</w:t>
            </w:r>
            <w:r>
              <w:rPr>
                <w:spacing w:val="-3"/>
              </w:rPr>
              <w:t xml:space="preserve"> </w:t>
            </w:r>
            <w:r>
              <w:t>środowiskowych</w:t>
            </w:r>
            <w:r>
              <w:rPr>
                <w:spacing w:val="-4"/>
              </w:rPr>
              <w:t xml:space="preserve"> </w:t>
            </w:r>
            <w:r>
              <w:t>w</w:t>
            </w:r>
            <w:r>
              <w:rPr>
                <w:spacing w:val="-6"/>
              </w:rPr>
              <w:t xml:space="preserve"> </w:t>
            </w:r>
            <w:r>
              <w:t>procedurach</w:t>
            </w:r>
            <w:r>
              <w:rPr>
                <w:spacing w:val="-7"/>
              </w:rPr>
              <w:t xml:space="preserve"> </w:t>
            </w:r>
            <w:r>
              <w:t>udzielania zamówień publicznych.</w:t>
            </w:r>
          </w:p>
          <w:p w14:paraId="313D8A46" w14:textId="77777777" w:rsidR="00883391" w:rsidRDefault="00000000">
            <w:pPr>
              <w:pStyle w:val="TableParagraph"/>
              <w:spacing w:before="191" w:line="278" w:lineRule="auto"/>
              <w:ind w:right="180"/>
            </w:pPr>
            <w:r>
              <w:t>Zamówienia</w:t>
            </w:r>
            <w:r>
              <w:rPr>
                <w:spacing w:val="-5"/>
              </w:rPr>
              <w:t xml:space="preserve"> </w:t>
            </w:r>
            <w:r>
              <w:t>takie</w:t>
            </w:r>
            <w:r>
              <w:rPr>
                <w:spacing w:val="-3"/>
              </w:rPr>
              <w:t xml:space="preserve"> </w:t>
            </w:r>
            <w:r>
              <w:t>są</w:t>
            </w:r>
            <w:r>
              <w:rPr>
                <w:spacing w:val="-3"/>
              </w:rPr>
              <w:t xml:space="preserve"> </w:t>
            </w:r>
            <w:r>
              <w:t>realizowane</w:t>
            </w:r>
            <w:r>
              <w:rPr>
                <w:spacing w:val="-4"/>
              </w:rPr>
              <w:t xml:space="preserve"> </w:t>
            </w:r>
            <w:r>
              <w:t>przedsiębiorstwa</w:t>
            </w:r>
            <w:r>
              <w:rPr>
                <w:spacing w:val="-3"/>
              </w:rPr>
              <w:t xml:space="preserve"> </w:t>
            </w:r>
            <w:r>
              <w:t>niezależnie</w:t>
            </w:r>
            <w:r>
              <w:rPr>
                <w:spacing w:val="-4"/>
              </w:rPr>
              <w:t xml:space="preserve"> </w:t>
            </w:r>
            <w:r>
              <w:t>od</w:t>
            </w:r>
            <w:r>
              <w:rPr>
                <w:spacing w:val="-4"/>
              </w:rPr>
              <w:t xml:space="preserve"> </w:t>
            </w:r>
            <w:r>
              <w:t>sektora,</w:t>
            </w:r>
            <w:r>
              <w:rPr>
                <w:spacing w:val="-3"/>
              </w:rPr>
              <w:t xml:space="preserve"> </w:t>
            </w:r>
            <w:r>
              <w:t>w</w:t>
            </w:r>
            <w:r>
              <w:rPr>
                <w:spacing w:val="-4"/>
              </w:rPr>
              <w:t xml:space="preserve"> </w:t>
            </w:r>
            <w:r>
              <w:t>którym</w:t>
            </w:r>
            <w:r>
              <w:rPr>
                <w:spacing w:val="-4"/>
              </w:rPr>
              <w:t xml:space="preserve"> </w:t>
            </w:r>
            <w:r>
              <w:t>działają.</w:t>
            </w:r>
            <w:r>
              <w:rPr>
                <w:spacing w:val="-4"/>
              </w:rPr>
              <w:t xml:space="preserve"> </w:t>
            </w:r>
            <w:r>
              <w:t>Opisywane</w:t>
            </w:r>
            <w:r>
              <w:rPr>
                <w:spacing w:val="-4"/>
              </w:rPr>
              <w:t xml:space="preserve"> </w:t>
            </w:r>
            <w:r>
              <w:t>kompetencje mają charakter uniwersalny.</w:t>
            </w:r>
          </w:p>
        </w:tc>
      </w:tr>
      <w:tr w:rsidR="00883391" w14:paraId="08783ED6" w14:textId="77777777">
        <w:trPr>
          <w:trHeight w:val="6134"/>
        </w:trPr>
        <w:tc>
          <w:tcPr>
            <w:tcW w:w="646" w:type="dxa"/>
          </w:tcPr>
          <w:p w14:paraId="733CD0F3" w14:textId="77777777" w:rsidR="00883391" w:rsidRDefault="00000000">
            <w:pPr>
              <w:pStyle w:val="TableParagraph"/>
              <w:spacing w:before="191"/>
              <w:ind w:left="107"/>
              <w:rPr>
                <w:b/>
              </w:rPr>
            </w:pPr>
            <w:r>
              <w:rPr>
                <w:b/>
                <w:spacing w:val="-5"/>
              </w:rPr>
              <w:t>D.1</w:t>
            </w:r>
          </w:p>
        </w:tc>
        <w:tc>
          <w:tcPr>
            <w:tcW w:w="1909" w:type="dxa"/>
          </w:tcPr>
          <w:p w14:paraId="7F28E858" w14:textId="77777777" w:rsidR="00883391" w:rsidRDefault="00000000">
            <w:pPr>
              <w:pStyle w:val="TableParagraph"/>
              <w:spacing w:before="191" w:line="276" w:lineRule="auto"/>
              <w:ind w:left="107" w:right="140"/>
            </w:pPr>
            <w:r>
              <w:rPr>
                <w:spacing w:val="-2"/>
              </w:rPr>
              <w:t xml:space="preserve">Komunikowanie </w:t>
            </w:r>
            <w:r>
              <w:t>korzyści</w:t>
            </w:r>
            <w:r>
              <w:rPr>
                <w:spacing w:val="-13"/>
              </w:rPr>
              <w:t xml:space="preserve"> </w:t>
            </w:r>
            <w:r>
              <w:t>z</w:t>
            </w:r>
            <w:r>
              <w:rPr>
                <w:spacing w:val="-12"/>
              </w:rPr>
              <w:t xml:space="preserve"> </w:t>
            </w:r>
            <w:r>
              <w:t xml:space="preserve">zielonej </w:t>
            </w:r>
            <w:r>
              <w:rPr>
                <w:spacing w:val="-2"/>
              </w:rPr>
              <w:t>transformacji</w:t>
            </w:r>
          </w:p>
        </w:tc>
        <w:tc>
          <w:tcPr>
            <w:tcW w:w="2410" w:type="dxa"/>
          </w:tcPr>
          <w:p w14:paraId="5F6671BA" w14:textId="77777777" w:rsidR="00883391" w:rsidRDefault="00000000">
            <w:pPr>
              <w:pStyle w:val="TableParagraph"/>
              <w:spacing w:before="191" w:line="276" w:lineRule="auto"/>
              <w:ind w:right="601"/>
              <w:rPr>
                <w:b/>
              </w:rPr>
            </w:pPr>
            <w:r>
              <w:rPr>
                <w:b/>
                <w:spacing w:val="-2"/>
              </w:rPr>
              <w:t xml:space="preserve">Odpowiedzialne </w:t>
            </w:r>
            <w:r>
              <w:rPr>
                <w:b/>
              </w:rPr>
              <w:t>komunikowanie</w:t>
            </w:r>
            <w:r>
              <w:rPr>
                <w:b/>
                <w:spacing w:val="-13"/>
              </w:rPr>
              <w:t xml:space="preserve"> </w:t>
            </w:r>
            <w:r>
              <w:rPr>
                <w:b/>
              </w:rPr>
              <w:t xml:space="preserve">w </w:t>
            </w:r>
            <w:r>
              <w:rPr>
                <w:b/>
                <w:spacing w:val="-2"/>
              </w:rPr>
              <w:t xml:space="preserve">zakresie zrównoważonego </w:t>
            </w:r>
            <w:r>
              <w:rPr>
                <w:b/>
              </w:rPr>
              <w:t xml:space="preserve">rozwoju, w tym </w:t>
            </w:r>
            <w:r>
              <w:rPr>
                <w:b/>
                <w:spacing w:val="-2"/>
              </w:rPr>
              <w:t xml:space="preserve">identyfikowanie </w:t>
            </w:r>
            <w:proofErr w:type="spellStart"/>
            <w:r>
              <w:rPr>
                <w:b/>
              </w:rPr>
              <w:t>greenwashingu</w:t>
            </w:r>
            <w:proofErr w:type="spellEnd"/>
            <w:r>
              <w:rPr>
                <w:b/>
              </w:rPr>
              <w:t xml:space="preserve"> w </w:t>
            </w:r>
            <w:r>
              <w:rPr>
                <w:b/>
                <w:spacing w:val="-2"/>
              </w:rPr>
              <w:t xml:space="preserve">komunikacji </w:t>
            </w:r>
            <w:r>
              <w:rPr>
                <w:b/>
              </w:rPr>
              <w:t>przedsiębiorstwa</w:t>
            </w:r>
            <w:r>
              <w:rPr>
                <w:b/>
                <w:spacing w:val="-13"/>
              </w:rPr>
              <w:t xml:space="preserve"> </w:t>
            </w:r>
            <w:r>
              <w:rPr>
                <w:b/>
              </w:rPr>
              <w:t xml:space="preserve">i </w:t>
            </w:r>
            <w:r>
              <w:rPr>
                <w:b/>
                <w:spacing w:val="-2"/>
              </w:rPr>
              <w:t xml:space="preserve">przeciwdziałanie zjawisku </w:t>
            </w:r>
            <w:proofErr w:type="spellStart"/>
            <w:r>
              <w:rPr>
                <w:b/>
                <w:spacing w:val="-2"/>
              </w:rPr>
              <w:t>greenwashingu</w:t>
            </w:r>
            <w:proofErr w:type="spellEnd"/>
          </w:p>
        </w:tc>
        <w:tc>
          <w:tcPr>
            <w:tcW w:w="11059" w:type="dxa"/>
          </w:tcPr>
          <w:p w14:paraId="7825CCDA" w14:textId="77777777" w:rsidR="00883391" w:rsidRDefault="00000000">
            <w:pPr>
              <w:pStyle w:val="TableParagraph"/>
              <w:spacing w:before="191"/>
              <w:jc w:val="both"/>
            </w:pPr>
            <w:r>
              <w:t>Kompetencja</w:t>
            </w:r>
            <w:r>
              <w:rPr>
                <w:spacing w:val="-5"/>
              </w:rPr>
              <w:t xml:space="preserve"> </w:t>
            </w:r>
            <w:r>
              <w:t>przeznaczona</w:t>
            </w:r>
            <w:r>
              <w:rPr>
                <w:spacing w:val="-7"/>
              </w:rPr>
              <w:t xml:space="preserve"> </w:t>
            </w:r>
            <w:r>
              <w:t>jest</w:t>
            </w:r>
            <w:r>
              <w:rPr>
                <w:spacing w:val="-4"/>
              </w:rPr>
              <w:t xml:space="preserve"> </w:t>
            </w:r>
            <w:r>
              <w:t>dla</w:t>
            </w:r>
            <w:r>
              <w:rPr>
                <w:spacing w:val="-7"/>
              </w:rPr>
              <w:t xml:space="preserve"> </w:t>
            </w:r>
            <w:r>
              <w:t>osób</w:t>
            </w:r>
            <w:r>
              <w:rPr>
                <w:spacing w:val="-7"/>
              </w:rPr>
              <w:t xml:space="preserve"> </w:t>
            </w:r>
            <w:r>
              <w:t>odpowiedzialnych</w:t>
            </w:r>
            <w:r>
              <w:rPr>
                <w:spacing w:val="-3"/>
              </w:rPr>
              <w:t xml:space="preserve"> </w:t>
            </w:r>
            <w:r>
              <w:t>(lub</w:t>
            </w:r>
            <w:r>
              <w:rPr>
                <w:spacing w:val="-7"/>
              </w:rPr>
              <w:t xml:space="preserve"> </w:t>
            </w:r>
            <w:r>
              <w:t>mających</w:t>
            </w:r>
            <w:r>
              <w:rPr>
                <w:spacing w:val="-7"/>
              </w:rPr>
              <w:t xml:space="preserve"> </w:t>
            </w:r>
            <w:r>
              <w:t>odpowiadać)</w:t>
            </w:r>
            <w:r>
              <w:rPr>
                <w:spacing w:val="-3"/>
              </w:rPr>
              <w:t xml:space="preserve"> </w:t>
            </w:r>
            <w:r>
              <w:t>za</w:t>
            </w:r>
            <w:r>
              <w:rPr>
                <w:spacing w:val="-4"/>
              </w:rPr>
              <w:t xml:space="preserve"> </w:t>
            </w:r>
            <w:r>
              <w:t>komunikację</w:t>
            </w:r>
            <w:r>
              <w:rPr>
                <w:spacing w:val="-6"/>
              </w:rPr>
              <w:t xml:space="preserve"> </w:t>
            </w:r>
            <w:r>
              <w:rPr>
                <w:spacing w:val="-2"/>
              </w:rPr>
              <w:t>(przede</w:t>
            </w:r>
          </w:p>
          <w:p w14:paraId="5D30B0B1" w14:textId="77777777" w:rsidR="00883391" w:rsidRDefault="00000000">
            <w:pPr>
              <w:pStyle w:val="TableParagraph"/>
              <w:spacing w:before="41" w:line="276" w:lineRule="auto"/>
              <w:ind w:right="422"/>
              <w:jc w:val="both"/>
            </w:pPr>
            <w:r>
              <w:t>wszystkim</w:t>
            </w:r>
            <w:r>
              <w:rPr>
                <w:spacing w:val="-2"/>
              </w:rPr>
              <w:t xml:space="preserve"> </w:t>
            </w:r>
            <w:r>
              <w:t>zewnętrzną, ale</w:t>
            </w:r>
            <w:r>
              <w:rPr>
                <w:spacing w:val="-4"/>
              </w:rPr>
              <w:t xml:space="preserve"> </w:t>
            </w:r>
            <w:r>
              <w:t>i wewnętrzną) w przedsiębiorstwie,</w:t>
            </w:r>
            <w:r>
              <w:rPr>
                <w:spacing w:val="-2"/>
              </w:rPr>
              <w:t xml:space="preserve"> </w:t>
            </w:r>
            <w:r>
              <w:t>w szczególności dla pracowników działów</w:t>
            </w:r>
            <w:r>
              <w:rPr>
                <w:spacing w:val="-2"/>
              </w:rPr>
              <w:t xml:space="preserve"> </w:t>
            </w:r>
            <w:r>
              <w:t>marketingu, osób</w:t>
            </w:r>
            <w:r>
              <w:rPr>
                <w:spacing w:val="-6"/>
              </w:rPr>
              <w:t xml:space="preserve"> </w:t>
            </w:r>
            <w:r>
              <w:t>współpracujących</w:t>
            </w:r>
            <w:r>
              <w:rPr>
                <w:spacing w:val="-3"/>
              </w:rPr>
              <w:t xml:space="preserve"> </w:t>
            </w:r>
            <w:r>
              <w:t>z</w:t>
            </w:r>
            <w:r>
              <w:rPr>
                <w:spacing w:val="-5"/>
              </w:rPr>
              <w:t xml:space="preserve"> </w:t>
            </w:r>
            <w:r>
              <w:t>klientami</w:t>
            </w:r>
            <w:r>
              <w:rPr>
                <w:spacing w:val="-5"/>
              </w:rPr>
              <w:t xml:space="preserve"> </w:t>
            </w:r>
            <w:r>
              <w:t>i</w:t>
            </w:r>
            <w:r>
              <w:rPr>
                <w:spacing w:val="-3"/>
              </w:rPr>
              <w:t xml:space="preserve"> </w:t>
            </w:r>
            <w:r>
              <w:t>kontrahentami,</w:t>
            </w:r>
            <w:r>
              <w:rPr>
                <w:spacing w:val="-5"/>
              </w:rPr>
              <w:t xml:space="preserve"> </w:t>
            </w:r>
            <w:r>
              <w:t>menedżerów,</w:t>
            </w:r>
            <w:r>
              <w:rPr>
                <w:spacing w:val="-5"/>
              </w:rPr>
              <w:t xml:space="preserve"> </w:t>
            </w:r>
            <w:r>
              <w:t>właścicieli.</w:t>
            </w:r>
            <w:r>
              <w:rPr>
                <w:spacing w:val="-5"/>
              </w:rPr>
              <w:t xml:space="preserve"> </w:t>
            </w:r>
            <w:r>
              <w:t>Ponadto</w:t>
            </w:r>
            <w:r>
              <w:rPr>
                <w:spacing w:val="-2"/>
              </w:rPr>
              <w:t xml:space="preserve"> </w:t>
            </w:r>
            <w:r>
              <w:t>kompetencja</w:t>
            </w:r>
            <w:r>
              <w:rPr>
                <w:spacing w:val="-3"/>
              </w:rPr>
              <w:t xml:space="preserve"> </w:t>
            </w:r>
            <w:r>
              <w:t>będzie</w:t>
            </w:r>
            <w:r>
              <w:rPr>
                <w:spacing w:val="-3"/>
              </w:rPr>
              <w:t xml:space="preserve"> </w:t>
            </w:r>
            <w:r>
              <w:t>przydatna dla osób zajmujących się zakupami/zamówieniami w przedsiębiorstwie.</w:t>
            </w:r>
          </w:p>
          <w:p w14:paraId="2FF76CEA" w14:textId="77777777" w:rsidR="00883391" w:rsidRDefault="00000000">
            <w:pPr>
              <w:pStyle w:val="TableParagraph"/>
              <w:spacing w:before="192" w:line="276" w:lineRule="auto"/>
              <w:ind w:right="695"/>
              <w:jc w:val="both"/>
            </w:pPr>
            <w:r>
              <w:t>Kompetencja</w:t>
            </w:r>
            <w:r>
              <w:rPr>
                <w:spacing w:val="-6"/>
              </w:rPr>
              <w:t xml:space="preserve"> </w:t>
            </w:r>
            <w:r>
              <w:t>obejmuje</w:t>
            </w:r>
            <w:r>
              <w:rPr>
                <w:spacing w:val="-4"/>
              </w:rPr>
              <w:t xml:space="preserve"> </w:t>
            </w:r>
            <w:r>
              <w:t>umiejętności</w:t>
            </w:r>
            <w:r>
              <w:rPr>
                <w:spacing w:val="-4"/>
              </w:rPr>
              <w:t xml:space="preserve"> </w:t>
            </w:r>
            <w:r>
              <w:t>związane</w:t>
            </w:r>
            <w:r>
              <w:rPr>
                <w:spacing w:val="-4"/>
              </w:rPr>
              <w:t xml:space="preserve"> </w:t>
            </w:r>
            <w:r>
              <w:t>z</w:t>
            </w:r>
            <w:r>
              <w:rPr>
                <w:spacing w:val="-4"/>
              </w:rPr>
              <w:t xml:space="preserve"> </w:t>
            </w:r>
            <w:r>
              <w:t>analizowaniem</w:t>
            </w:r>
            <w:r>
              <w:rPr>
                <w:spacing w:val="-3"/>
              </w:rPr>
              <w:t xml:space="preserve"> </w:t>
            </w:r>
            <w:r>
              <w:t>przekazów</w:t>
            </w:r>
            <w:r>
              <w:rPr>
                <w:spacing w:val="-5"/>
              </w:rPr>
              <w:t xml:space="preserve"> </w:t>
            </w:r>
            <w:r>
              <w:t>marketingowych</w:t>
            </w:r>
            <w:r>
              <w:rPr>
                <w:spacing w:val="-4"/>
              </w:rPr>
              <w:t xml:space="preserve"> </w:t>
            </w:r>
            <w:r>
              <w:t>pod</w:t>
            </w:r>
            <w:r>
              <w:rPr>
                <w:spacing w:val="-7"/>
              </w:rPr>
              <w:t xml:space="preserve"> </w:t>
            </w:r>
            <w:r>
              <w:t>kątem</w:t>
            </w:r>
            <w:r>
              <w:rPr>
                <w:spacing w:val="-4"/>
              </w:rPr>
              <w:t xml:space="preserve"> </w:t>
            </w:r>
            <w:r>
              <w:t xml:space="preserve">rzetelności informacji odnoszących się do </w:t>
            </w:r>
            <w:proofErr w:type="spellStart"/>
            <w:r>
              <w:t>prośrodowiskowych</w:t>
            </w:r>
            <w:proofErr w:type="spellEnd"/>
            <w:r>
              <w:t xml:space="preserve"> aspektów produktów i usług, identyfikowaniem sygnałów</w:t>
            </w:r>
          </w:p>
          <w:p w14:paraId="421A1517" w14:textId="77777777" w:rsidR="00883391" w:rsidRDefault="00000000">
            <w:pPr>
              <w:pStyle w:val="TableParagraph"/>
              <w:spacing w:line="276" w:lineRule="auto"/>
              <w:ind w:right="290"/>
              <w:jc w:val="both"/>
            </w:pPr>
            <w:r>
              <w:t>ostrzegawczych,</w:t>
            </w:r>
            <w:r>
              <w:rPr>
                <w:spacing w:val="-5"/>
              </w:rPr>
              <w:t xml:space="preserve"> </w:t>
            </w:r>
            <w:r>
              <w:t>nieuczciwych</w:t>
            </w:r>
            <w:r>
              <w:rPr>
                <w:spacing w:val="-2"/>
              </w:rPr>
              <w:t xml:space="preserve"> </w:t>
            </w:r>
            <w:r>
              <w:t>praktyk</w:t>
            </w:r>
            <w:r>
              <w:rPr>
                <w:spacing w:val="-4"/>
              </w:rPr>
              <w:t xml:space="preserve"> </w:t>
            </w:r>
            <w:r>
              <w:t>przedsiębiorców</w:t>
            </w:r>
            <w:r>
              <w:rPr>
                <w:spacing w:val="-1"/>
              </w:rPr>
              <w:t xml:space="preserve"> </w:t>
            </w:r>
            <w:r>
              <w:t>i</w:t>
            </w:r>
            <w:r>
              <w:rPr>
                <w:spacing w:val="-2"/>
              </w:rPr>
              <w:t xml:space="preserve"> </w:t>
            </w:r>
            <w:r>
              <w:t>wykrywaniem</w:t>
            </w:r>
            <w:r>
              <w:rPr>
                <w:spacing w:val="-3"/>
              </w:rPr>
              <w:t xml:space="preserve"> </w:t>
            </w:r>
            <w:r>
              <w:t>naruszeń</w:t>
            </w:r>
            <w:r>
              <w:rPr>
                <w:spacing w:val="-5"/>
              </w:rPr>
              <w:t xml:space="preserve"> </w:t>
            </w:r>
            <w:r>
              <w:t>przepisów</w:t>
            </w:r>
            <w:r>
              <w:rPr>
                <w:spacing w:val="-4"/>
              </w:rPr>
              <w:t xml:space="preserve"> </w:t>
            </w:r>
            <w:r>
              <w:t>w</w:t>
            </w:r>
            <w:r>
              <w:rPr>
                <w:spacing w:val="-3"/>
              </w:rPr>
              <w:t xml:space="preserve"> </w:t>
            </w:r>
            <w:r>
              <w:t>tym</w:t>
            </w:r>
            <w:r>
              <w:rPr>
                <w:spacing w:val="-1"/>
              </w:rPr>
              <w:t xml:space="preserve"> </w:t>
            </w:r>
            <w:r>
              <w:t>zakresie</w:t>
            </w:r>
            <w:r>
              <w:rPr>
                <w:spacing w:val="-6"/>
              </w:rPr>
              <w:t xml:space="preserve"> </w:t>
            </w:r>
            <w:r>
              <w:t>oraz</w:t>
            </w:r>
            <w:r>
              <w:rPr>
                <w:spacing w:val="-4"/>
              </w:rPr>
              <w:t xml:space="preserve"> </w:t>
            </w:r>
            <w:r>
              <w:t>wiedzę na temat zjawiska</w:t>
            </w:r>
            <w:r>
              <w:rPr>
                <w:spacing w:val="-1"/>
              </w:rPr>
              <w:t xml:space="preserve"> </w:t>
            </w:r>
            <w:proofErr w:type="spellStart"/>
            <w:r>
              <w:t>greenwashingu</w:t>
            </w:r>
            <w:proofErr w:type="spellEnd"/>
            <w:r>
              <w:t xml:space="preserve"> oraz</w:t>
            </w:r>
            <w:r>
              <w:rPr>
                <w:spacing w:val="-1"/>
              </w:rPr>
              <w:t xml:space="preserve"> </w:t>
            </w:r>
            <w:r>
              <w:t xml:space="preserve">stosowanych technik i praktyk </w:t>
            </w:r>
            <w:proofErr w:type="spellStart"/>
            <w:r>
              <w:t>greenwashingu</w:t>
            </w:r>
            <w:proofErr w:type="spellEnd"/>
            <w:r>
              <w:t>. Kompetencja obejmuje ponadto wiedzę na</w:t>
            </w:r>
            <w:r>
              <w:rPr>
                <w:spacing w:val="-2"/>
              </w:rPr>
              <w:t xml:space="preserve"> </w:t>
            </w:r>
            <w:r>
              <w:t>temat regulacji</w:t>
            </w:r>
            <w:r>
              <w:rPr>
                <w:spacing w:val="-3"/>
              </w:rPr>
              <w:t xml:space="preserve"> </w:t>
            </w:r>
            <w:r>
              <w:t>prawnych dotyczących</w:t>
            </w:r>
            <w:r>
              <w:rPr>
                <w:spacing w:val="-3"/>
              </w:rPr>
              <w:t xml:space="preserve"> </w:t>
            </w:r>
            <w:proofErr w:type="spellStart"/>
            <w:r>
              <w:t>greenwashingu</w:t>
            </w:r>
            <w:proofErr w:type="spellEnd"/>
            <w:r>
              <w:rPr>
                <w:spacing w:val="-1"/>
              </w:rPr>
              <w:t xml:space="preserve"> </w:t>
            </w:r>
            <w:r>
              <w:t>oraz</w:t>
            </w:r>
            <w:r>
              <w:rPr>
                <w:spacing w:val="-4"/>
              </w:rPr>
              <w:t xml:space="preserve"> </w:t>
            </w:r>
            <w:r>
              <w:t>standardów działania</w:t>
            </w:r>
            <w:r>
              <w:rPr>
                <w:spacing w:val="-3"/>
              </w:rPr>
              <w:t xml:space="preserve"> </w:t>
            </w:r>
            <w:r>
              <w:t>w</w:t>
            </w:r>
            <w:r>
              <w:rPr>
                <w:spacing w:val="-1"/>
              </w:rPr>
              <w:t xml:space="preserve"> </w:t>
            </w:r>
            <w:r>
              <w:t>tym zakresie, roli</w:t>
            </w:r>
            <w:r>
              <w:rPr>
                <w:spacing w:val="-3"/>
              </w:rPr>
              <w:t xml:space="preserve"> </w:t>
            </w:r>
            <w:r>
              <w:t xml:space="preserve">UOKiK, sposobów przeciwdziałania </w:t>
            </w:r>
            <w:proofErr w:type="spellStart"/>
            <w:r>
              <w:t>greenwashingowi</w:t>
            </w:r>
            <w:proofErr w:type="spellEnd"/>
            <w:r>
              <w:t xml:space="preserve"> i strategii walki z </w:t>
            </w:r>
            <w:proofErr w:type="spellStart"/>
            <w:r>
              <w:t>greenwashingiem</w:t>
            </w:r>
            <w:proofErr w:type="spellEnd"/>
            <w:r>
              <w:t xml:space="preserve"> oraz umiejętności związane z</w:t>
            </w:r>
          </w:p>
          <w:p w14:paraId="7DA7E327" w14:textId="77777777" w:rsidR="00883391" w:rsidRDefault="00000000">
            <w:pPr>
              <w:pStyle w:val="TableParagraph"/>
              <w:jc w:val="both"/>
            </w:pPr>
            <w:r>
              <w:t>realizowaniem</w:t>
            </w:r>
            <w:r>
              <w:rPr>
                <w:spacing w:val="-7"/>
              </w:rPr>
              <w:t xml:space="preserve"> </w:t>
            </w:r>
            <w:r>
              <w:t>działań</w:t>
            </w:r>
            <w:r>
              <w:rPr>
                <w:spacing w:val="-7"/>
              </w:rPr>
              <w:t xml:space="preserve"> </w:t>
            </w:r>
            <w:r>
              <w:t>z</w:t>
            </w:r>
            <w:r>
              <w:rPr>
                <w:spacing w:val="-6"/>
              </w:rPr>
              <w:t xml:space="preserve"> </w:t>
            </w:r>
            <w:r>
              <w:t>zakresu</w:t>
            </w:r>
            <w:r>
              <w:rPr>
                <w:spacing w:val="-6"/>
              </w:rPr>
              <w:t xml:space="preserve"> </w:t>
            </w:r>
            <w:r>
              <w:t>przeciwdziałania</w:t>
            </w:r>
            <w:r>
              <w:rPr>
                <w:spacing w:val="-6"/>
              </w:rPr>
              <w:t xml:space="preserve"> </w:t>
            </w:r>
            <w:proofErr w:type="spellStart"/>
            <w:r>
              <w:rPr>
                <w:spacing w:val="-2"/>
              </w:rPr>
              <w:t>greenwashingowi</w:t>
            </w:r>
            <w:proofErr w:type="spellEnd"/>
            <w:r>
              <w:rPr>
                <w:spacing w:val="-2"/>
              </w:rPr>
              <w:t>.</w:t>
            </w:r>
          </w:p>
          <w:p w14:paraId="2CC23A2B" w14:textId="77777777" w:rsidR="00883391" w:rsidRDefault="00000000">
            <w:pPr>
              <w:pStyle w:val="TableParagraph"/>
              <w:spacing w:before="231"/>
              <w:rPr>
                <w:i/>
              </w:rPr>
            </w:pPr>
            <w:r>
              <w:t>Zgodnie</w:t>
            </w:r>
            <w:r>
              <w:rPr>
                <w:spacing w:val="-6"/>
              </w:rPr>
              <w:t xml:space="preserve"> </w:t>
            </w:r>
            <w:r>
              <w:t>z</w:t>
            </w:r>
            <w:r>
              <w:rPr>
                <w:spacing w:val="-4"/>
              </w:rPr>
              <w:t xml:space="preserve"> </w:t>
            </w:r>
            <w:r>
              <w:t>zapisami</w:t>
            </w:r>
            <w:r>
              <w:rPr>
                <w:spacing w:val="-4"/>
              </w:rPr>
              <w:t xml:space="preserve"> </w:t>
            </w:r>
            <w:r>
              <w:t>Nowego</w:t>
            </w:r>
            <w:r>
              <w:rPr>
                <w:spacing w:val="-4"/>
              </w:rPr>
              <w:t xml:space="preserve"> </w:t>
            </w:r>
            <w:r>
              <w:t>programu</w:t>
            </w:r>
            <w:r>
              <w:rPr>
                <w:spacing w:val="-4"/>
              </w:rPr>
              <w:t xml:space="preserve"> </w:t>
            </w:r>
            <w:r>
              <w:t>na</w:t>
            </w:r>
            <w:r>
              <w:rPr>
                <w:spacing w:val="-7"/>
              </w:rPr>
              <w:t xml:space="preserve"> </w:t>
            </w:r>
            <w:r>
              <w:t>rzecz</w:t>
            </w:r>
            <w:r>
              <w:rPr>
                <w:spacing w:val="-5"/>
              </w:rPr>
              <w:t xml:space="preserve"> </w:t>
            </w:r>
            <w:r>
              <w:t>konsumentów</w:t>
            </w:r>
            <w:r>
              <w:rPr>
                <w:spacing w:val="-6"/>
              </w:rPr>
              <w:t xml:space="preserve"> </w:t>
            </w:r>
            <w:r>
              <w:t>na</w:t>
            </w:r>
            <w:r>
              <w:rPr>
                <w:spacing w:val="-4"/>
              </w:rPr>
              <w:t xml:space="preserve"> </w:t>
            </w:r>
            <w:r>
              <w:t>lata</w:t>
            </w:r>
            <w:r>
              <w:rPr>
                <w:spacing w:val="-7"/>
              </w:rPr>
              <w:t xml:space="preserve"> </w:t>
            </w:r>
            <w:r>
              <w:t>2020–2025</w:t>
            </w:r>
            <w:r>
              <w:rPr>
                <w:spacing w:val="-6"/>
              </w:rPr>
              <w:t xml:space="preserve"> </w:t>
            </w:r>
            <w:r>
              <w:t>(</w:t>
            </w:r>
            <w:r>
              <w:rPr>
                <w:i/>
              </w:rPr>
              <w:t>Opinia</w:t>
            </w:r>
            <w:r>
              <w:rPr>
                <w:i/>
                <w:spacing w:val="-4"/>
              </w:rPr>
              <w:t xml:space="preserve"> </w:t>
            </w:r>
            <w:r>
              <w:rPr>
                <w:i/>
              </w:rPr>
              <w:t>Europejskiego</w:t>
            </w:r>
            <w:r>
              <w:rPr>
                <w:i/>
                <w:spacing w:val="-4"/>
              </w:rPr>
              <w:t xml:space="preserve"> </w:t>
            </w:r>
            <w:r>
              <w:rPr>
                <w:i/>
                <w:spacing w:val="-2"/>
              </w:rPr>
              <w:t>Komitetu</w:t>
            </w:r>
          </w:p>
          <w:p w14:paraId="323E45C9" w14:textId="77777777" w:rsidR="00883391" w:rsidRDefault="00000000">
            <w:pPr>
              <w:pStyle w:val="TableParagraph"/>
              <w:spacing w:before="41" w:line="276" w:lineRule="auto"/>
              <w:ind w:right="287"/>
            </w:pPr>
            <w:r>
              <w:rPr>
                <w:i/>
              </w:rPr>
              <w:t>Regionów</w:t>
            </w:r>
            <w:r>
              <w:rPr>
                <w:i/>
                <w:spacing w:val="-2"/>
              </w:rPr>
              <w:t xml:space="preserve"> </w:t>
            </w:r>
            <w:r>
              <w:rPr>
                <w:i/>
              </w:rPr>
              <w:t>-</w:t>
            </w:r>
            <w:r>
              <w:rPr>
                <w:i/>
                <w:spacing w:val="-2"/>
              </w:rPr>
              <w:t xml:space="preserve"> </w:t>
            </w:r>
            <w:r>
              <w:rPr>
                <w:i/>
              </w:rPr>
              <w:t>Nowy</w:t>
            </w:r>
            <w:r>
              <w:rPr>
                <w:i/>
                <w:spacing w:val="-5"/>
              </w:rPr>
              <w:t xml:space="preserve"> </w:t>
            </w:r>
            <w:r>
              <w:rPr>
                <w:i/>
              </w:rPr>
              <w:t>program</w:t>
            </w:r>
            <w:r>
              <w:rPr>
                <w:i/>
                <w:spacing w:val="-4"/>
              </w:rPr>
              <w:t xml:space="preserve"> </w:t>
            </w:r>
            <w:r>
              <w:rPr>
                <w:i/>
              </w:rPr>
              <w:t>na</w:t>
            </w:r>
            <w:r>
              <w:rPr>
                <w:i/>
                <w:spacing w:val="-3"/>
              </w:rPr>
              <w:t xml:space="preserve"> </w:t>
            </w:r>
            <w:r>
              <w:rPr>
                <w:i/>
              </w:rPr>
              <w:t>rzecz</w:t>
            </w:r>
            <w:r>
              <w:rPr>
                <w:i/>
                <w:spacing w:val="-4"/>
              </w:rPr>
              <w:t xml:space="preserve"> </w:t>
            </w:r>
            <w:r>
              <w:rPr>
                <w:i/>
              </w:rPr>
              <w:t>konsumentów -</w:t>
            </w:r>
            <w:r>
              <w:rPr>
                <w:i/>
                <w:spacing w:val="-5"/>
              </w:rPr>
              <w:t xml:space="preserve"> </w:t>
            </w:r>
            <w:r>
              <w:rPr>
                <w:i/>
              </w:rPr>
              <w:t>poprawa</w:t>
            </w:r>
            <w:r>
              <w:rPr>
                <w:i/>
                <w:spacing w:val="-2"/>
              </w:rPr>
              <w:t xml:space="preserve"> </w:t>
            </w:r>
            <w:r>
              <w:rPr>
                <w:i/>
              </w:rPr>
              <w:t>odporności</w:t>
            </w:r>
            <w:r>
              <w:rPr>
                <w:i/>
                <w:spacing w:val="-4"/>
              </w:rPr>
              <w:t xml:space="preserve"> </w:t>
            </w:r>
            <w:r>
              <w:rPr>
                <w:i/>
              </w:rPr>
              <w:t>konsumentów</w:t>
            </w:r>
            <w:r>
              <w:rPr>
                <w:i/>
                <w:spacing w:val="-1"/>
              </w:rPr>
              <w:t xml:space="preserve"> </w:t>
            </w:r>
            <w:r>
              <w:rPr>
                <w:i/>
              </w:rPr>
              <w:t>na</w:t>
            </w:r>
            <w:r>
              <w:rPr>
                <w:i/>
                <w:spacing w:val="-3"/>
              </w:rPr>
              <w:t xml:space="preserve"> </w:t>
            </w:r>
            <w:r>
              <w:rPr>
                <w:i/>
              </w:rPr>
              <w:t>potrzeby</w:t>
            </w:r>
            <w:r>
              <w:rPr>
                <w:i/>
                <w:spacing w:val="-3"/>
              </w:rPr>
              <w:t xml:space="preserve"> </w:t>
            </w:r>
            <w:r>
              <w:rPr>
                <w:i/>
              </w:rPr>
              <w:t>trwałej</w:t>
            </w:r>
            <w:r>
              <w:rPr>
                <w:i/>
                <w:spacing w:val="-4"/>
              </w:rPr>
              <w:t xml:space="preserve"> </w:t>
            </w:r>
            <w:r>
              <w:rPr>
                <w:i/>
              </w:rPr>
              <w:t>odbudowy</w:t>
            </w:r>
            <w:r>
              <w:rPr>
                <w:i/>
                <w:spacing w:val="-2"/>
              </w:rPr>
              <w:t xml:space="preserve"> </w:t>
            </w:r>
            <w:r>
              <w:rPr>
                <w:i/>
              </w:rPr>
              <w:t>, 2022/C61/07,</w:t>
            </w:r>
            <w:r>
              <w:rPr>
                <w:i/>
                <w:spacing w:val="-3"/>
              </w:rPr>
              <w:t xml:space="preserve"> </w:t>
            </w:r>
            <w:r>
              <w:rPr>
                <w:i/>
              </w:rPr>
              <w:t>s.</w:t>
            </w:r>
            <w:r>
              <w:rPr>
                <w:i/>
                <w:spacing w:val="-3"/>
              </w:rPr>
              <w:t xml:space="preserve"> </w:t>
            </w:r>
            <w:r>
              <w:rPr>
                <w:i/>
              </w:rPr>
              <w:t>2-3</w:t>
            </w:r>
            <w:r>
              <w:t>)</w:t>
            </w:r>
            <w:r>
              <w:rPr>
                <w:spacing w:val="-3"/>
              </w:rPr>
              <w:t xml:space="preserve"> </w:t>
            </w:r>
            <w:r>
              <w:t>zrównoważona konsumpcja</w:t>
            </w:r>
            <w:r>
              <w:rPr>
                <w:spacing w:val="-2"/>
              </w:rPr>
              <w:t xml:space="preserve"> </w:t>
            </w:r>
            <w:r>
              <w:t>odgrywa</w:t>
            </w:r>
            <w:r>
              <w:rPr>
                <w:spacing w:val="-2"/>
              </w:rPr>
              <w:t xml:space="preserve"> </w:t>
            </w:r>
            <w:r>
              <w:t>kluczową rolę dla</w:t>
            </w:r>
            <w:r>
              <w:rPr>
                <w:spacing w:val="-3"/>
              </w:rPr>
              <w:t xml:space="preserve"> </w:t>
            </w:r>
            <w:r>
              <w:t>osiągnięcia celów</w:t>
            </w:r>
            <w:r>
              <w:rPr>
                <w:spacing w:val="-2"/>
              </w:rPr>
              <w:t xml:space="preserve"> </w:t>
            </w:r>
            <w:r>
              <w:t>Europejskiego Zielonego Ładu (</w:t>
            </w:r>
            <w:hyperlink r:id="rId67" w:anchor="dzia%C5%82anie-w-zgodzie-z-przyrod%C4%85-w-celu-ochrony-naszej-planety-i-zdrowia">
              <w:r>
                <w:rPr>
                  <w:color w:val="1154CC"/>
                  <w:u w:val="single" w:color="1154CC"/>
                </w:rPr>
                <w:t>https://commission.europa.eu/strategy-and-policy/priorities-2019-2024/european-green-deal/delivering-</w:t>
              </w:r>
            </w:hyperlink>
            <w:r>
              <w:rPr>
                <w:color w:val="1154CC"/>
              </w:rPr>
              <w:t xml:space="preserve"> </w:t>
            </w:r>
            <w:hyperlink r:id="rId68" w:anchor="dzia%C5%82anie-w-zgodzie-z-przyrod%C4%85-w-celu-ochrony-naszej-planety-i-zdrowia">
              <w:r>
                <w:rPr>
                  <w:color w:val="1154CC"/>
                  <w:spacing w:val="-2"/>
                  <w:u w:val="single" w:color="1154CC"/>
                </w:rPr>
                <w:t>european-green-deal_pl#dzia%C5%82anie-w-zgodzie-z-przyrod%C4%85-w-celu-ochrony-naszej-planety-i-zdrowia</w:t>
              </w:r>
            </w:hyperlink>
            <w:r>
              <w:rPr>
                <w:spacing w:val="-2"/>
              </w:rPr>
              <w:t>).</w:t>
            </w:r>
          </w:p>
          <w:p w14:paraId="1A07F269" w14:textId="77777777" w:rsidR="00883391" w:rsidRDefault="00000000">
            <w:pPr>
              <w:pStyle w:val="TableParagraph"/>
              <w:spacing w:before="1"/>
            </w:pPr>
            <w:r>
              <w:t>Wskazania</w:t>
            </w:r>
            <w:r>
              <w:rPr>
                <w:spacing w:val="-8"/>
              </w:rPr>
              <w:t xml:space="preserve"> </w:t>
            </w:r>
            <w:r>
              <w:t>Komisji</w:t>
            </w:r>
            <w:r>
              <w:rPr>
                <w:spacing w:val="-6"/>
              </w:rPr>
              <w:t xml:space="preserve"> </w:t>
            </w:r>
            <w:r>
              <w:t>Europejskiej</w:t>
            </w:r>
            <w:r>
              <w:rPr>
                <w:spacing w:val="-8"/>
              </w:rPr>
              <w:t xml:space="preserve"> </w:t>
            </w:r>
            <w:r>
              <w:t>w</w:t>
            </w:r>
            <w:r>
              <w:rPr>
                <w:spacing w:val="-4"/>
              </w:rPr>
              <w:t xml:space="preserve"> </w:t>
            </w:r>
            <w:r>
              <w:t>zakresie</w:t>
            </w:r>
            <w:r>
              <w:rPr>
                <w:spacing w:val="-5"/>
              </w:rPr>
              <w:t xml:space="preserve"> </w:t>
            </w:r>
            <w:r>
              <w:t>realizacji</w:t>
            </w:r>
            <w:r>
              <w:rPr>
                <w:spacing w:val="-5"/>
              </w:rPr>
              <w:t xml:space="preserve"> </w:t>
            </w:r>
            <w:r>
              <w:t>postulatów</w:t>
            </w:r>
            <w:r>
              <w:rPr>
                <w:spacing w:val="-7"/>
              </w:rPr>
              <w:t xml:space="preserve"> </w:t>
            </w:r>
            <w:r>
              <w:t>dotyczących</w:t>
            </w:r>
            <w:r>
              <w:rPr>
                <w:spacing w:val="-6"/>
              </w:rPr>
              <w:t xml:space="preserve"> </w:t>
            </w:r>
            <w:r>
              <w:t>zrównoważonej</w:t>
            </w:r>
            <w:r>
              <w:rPr>
                <w:spacing w:val="-7"/>
              </w:rPr>
              <w:t xml:space="preserve"> </w:t>
            </w:r>
            <w:r>
              <w:t>konsumpcji</w:t>
            </w:r>
            <w:r>
              <w:rPr>
                <w:spacing w:val="-7"/>
              </w:rPr>
              <w:t xml:space="preserve"> </w:t>
            </w:r>
            <w:r>
              <w:rPr>
                <w:spacing w:val="-2"/>
              </w:rPr>
              <w:t>obejmują</w:t>
            </w:r>
          </w:p>
          <w:p w14:paraId="3DEB5713" w14:textId="77777777" w:rsidR="00883391" w:rsidRDefault="00000000">
            <w:pPr>
              <w:pStyle w:val="TableParagraph"/>
              <w:spacing w:before="41"/>
            </w:pPr>
            <w:r>
              <w:t>przede</w:t>
            </w:r>
            <w:r>
              <w:rPr>
                <w:spacing w:val="-5"/>
              </w:rPr>
              <w:t xml:space="preserve"> </w:t>
            </w:r>
            <w:r>
              <w:t>wszystkim</w:t>
            </w:r>
            <w:r>
              <w:rPr>
                <w:spacing w:val="-4"/>
              </w:rPr>
              <w:t xml:space="preserve"> </w:t>
            </w:r>
            <w:r>
              <w:t>działania</w:t>
            </w:r>
            <w:r>
              <w:rPr>
                <w:spacing w:val="-8"/>
              </w:rPr>
              <w:t xml:space="preserve"> </w:t>
            </w:r>
            <w:r>
              <w:t>związane</w:t>
            </w:r>
            <w:r>
              <w:rPr>
                <w:spacing w:val="-4"/>
              </w:rPr>
              <w:t xml:space="preserve"> </w:t>
            </w:r>
            <w:r>
              <w:t>z</w:t>
            </w:r>
            <w:r>
              <w:rPr>
                <w:spacing w:val="-6"/>
              </w:rPr>
              <w:t xml:space="preserve"> </w:t>
            </w:r>
            <w:r>
              <w:t>przekazywaniem</w:t>
            </w:r>
            <w:r>
              <w:rPr>
                <w:spacing w:val="-4"/>
              </w:rPr>
              <w:t xml:space="preserve"> </w:t>
            </w:r>
            <w:r>
              <w:t>lepszej</w:t>
            </w:r>
            <w:r>
              <w:rPr>
                <w:spacing w:val="-5"/>
              </w:rPr>
              <w:t xml:space="preserve"> </w:t>
            </w:r>
            <w:r>
              <w:t>jakości</w:t>
            </w:r>
            <w:r>
              <w:rPr>
                <w:spacing w:val="-7"/>
              </w:rPr>
              <w:t xml:space="preserve"> </w:t>
            </w:r>
            <w:r>
              <w:t>informacji</w:t>
            </w:r>
            <w:r>
              <w:rPr>
                <w:spacing w:val="-7"/>
              </w:rPr>
              <w:t xml:space="preserve"> </w:t>
            </w:r>
            <w:r>
              <w:t>na</w:t>
            </w:r>
            <w:r>
              <w:rPr>
                <w:spacing w:val="-5"/>
              </w:rPr>
              <w:t xml:space="preserve"> </w:t>
            </w:r>
            <w:r>
              <w:t>temat</w:t>
            </w:r>
            <w:r>
              <w:rPr>
                <w:spacing w:val="-8"/>
              </w:rPr>
              <w:t xml:space="preserve"> </w:t>
            </w:r>
            <w:r>
              <w:t>zrównoważonego</w:t>
            </w:r>
            <w:r>
              <w:rPr>
                <w:spacing w:val="-3"/>
              </w:rPr>
              <w:t xml:space="preserve"> </w:t>
            </w:r>
            <w:r>
              <w:rPr>
                <w:spacing w:val="-2"/>
              </w:rPr>
              <w:t>charakteru</w:t>
            </w:r>
          </w:p>
        </w:tc>
      </w:tr>
    </w:tbl>
    <w:p w14:paraId="080F3D6F" w14:textId="77777777" w:rsidR="00883391" w:rsidRDefault="00883391">
      <w:pPr>
        <w:pStyle w:val="TableParagraph"/>
        <w:sectPr w:rsidR="00883391">
          <w:pgSz w:w="16840" w:h="11910" w:orient="landscape"/>
          <w:pgMar w:top="1100" w:right="425" w:bottom="280" w:left="141" w:header="708" w:footer="708" w:gutter="0"/>
          <w:cols w:space="708"/>
        </w:sectPr>
      </w:pPr>
    </w:p>
    <w:p w14:paraId="4BB48CD0"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1DBDF2DA" w14:textId="77777777">
        <w:trPr>
          <w:trHeight w:val="8567"/>
        </w:trPr>
        <w:tc>
          <w:tcPr>
            <w:tcW w:w="646" w:type="dxa"/>
          </w:tcPr>
          <w:p w14:paraId="688AD7F5" w14:textId="77777777" w:rsidR="00883391" w:rsidRDefault="00883391">
            <w:pPr>
              <w:pStyle w:val="TableParagraph"/>
              <w:ind w:left="0"/>
              <w:rPr>
                <w:rFonts w:ascii="Times New Roman"/>
              </w:rPr>
            </w:pPr>
          </w:p>
        </w:tc>
        <w:tc>
          <w:tcPr>
            <w:tcW w:w="1909" w:type="dxa"/>
          </w:tcPr>
          <w:p w14:paraId="318BCE63" w14:textId="77777777" w:rsidR="00883391" w:rsidRDefault="00883391">
            <w:pPr>
              <w:pStyle w:val="TableParagraph"/>
              <w:ind w:left="0"/>
              <w:rPr>
                <w:rFonts w:ascii="Times New Roman"/>
              </w:rPr>
            </w:pPr>
          </w:p>
        </w:tc>
        <w:tc>
          <w:tcPr>
            <w:tcW w:w="2410" w:type="dxa"/>
          </w:tcPr>
          <w:p w14:paraId="5B797385" w14:textId="77777777" w:rsidR="00883391" w:rsidRDefault="00883391">
            <w:pPr>
              <w:pStyle w:val="TableParagraph"/>
              <w:ind w:left="0"/>
              <w:rPr>
                <w:rFonts w:ascii="Times New Roman"/>
              </w:rPr>
            </w:pPr>
          </w:p>
        </w:tc>
        <w:tc>
          <w:tcPr>
            <w:tcW w:w="11059" w:type="dxa"/>
          </w:tcPr>
          <w:p w14:paraId="5D51A110" w14:textId="77777777" w:rsidR="00883391" w:rsidRDefault="00000000">
            <w:pPr>
              <w:pStyle w:val="TableParagraph"/>
              <w:spacing w:before="2" w:line="273" w:lineRule="auto"/>
            </w:pPr>
            <w:r>
              <w:t>produktów</w:t>
            </w:r>
            <w:r>
              <w:rPr>
                <w:spacing w:val="-5"/>
              </w:rPr>
              <w:t xml:space="preserve"> </w:t>
            </w:r>
            <w:r>
              <w:t>oraz</w:t>
            </w:r>
            <w:r>
              <w:rPr>
                <w:spacing w:val="-5"/>
              </w:rPr>
              <w:t xml:space="preserve"> </w:t>
            </w:r>
            <w:r>
              <w:t>zwalczaniem</w:t>
            </w:r>
            <w:r>
              <w:rPr>
                <w:spacing w:val="-2"/>
              </w:rPr>
              <w:t xml:space="preserve"> </w:t>
            </w:r>
            <w:r>
              <w:t>praktyk,</w:t>
            </w:r>
            <w:r>
              <w:rPr>
                <w:spacing w:val="-3"/>
              </w:rPr>
              <w:t xml:space="preserve"> </w:t>
            </w:r>
            <w:r>
              <w:t>takich</w:t>
            </w:r>
            <w:r>
              <w:rPr>
                <w:spacing w:val="-3"/>
              </w:rPr>
              <w:t xml:space="preserve"> </w:t>
            </w:r>
            <w:r>
              <w:t>jak</w:t>
            </w:r>
            <w:r>
              <w:rPr>
                <w:spacing w:val="-5"/>
              </w:rPr>
              <w:t xml:space="preserve"> </w:t>
            </w:r>
            <w:r>
              <w:t>pseudoekologiczny</w:t>
            </w:r>
            <w:r>
              <w:rPr>
                <w:spacing w:val="-5"/>
              </w:rPr>
              <w:t xml:space="preserve"> </w:t>
            </w:r>
            <w:r>
              <w:t>marketing</w:t>
            </w:r>
            <w:r>
              <w:rPr>
                <w:spacing w:val="-4"/>
              </w:rPr>
              <w:t xml:space="preserve"> </w:t>
            </w:r>
            <w:r>
              <w:t>lub</w:t>
            </w:r>
            <w:r>
              <w:rPr>
                <w:spacing w:val="-7"/>
              </w:rPr>
              <w:t xml:space="preserve"> </w:t>
            </w:r>
            <w:r>
              <w:t>przedwczesna</w:t>
            </w:r>
            <w:r>
              <w:rPr>
                <w:spacing w:val="-4"/>
              </w:rPr>
              <w:t xml:space="preserve"> </w:t>
            </w:r>
            <w:r>
              <w:t>utrata</w:t>
            </w:r>
            <w:r>
              <w:rPr>
                <w:spacing w:val="-3"/>
              </w:rPr>
              <w:t xml:space="preserve"> </w:t>
            </w:r>
            <w:r>
              <w:t>przydatności. Wyrazem działań Komisji w tym zakresie są m.in zmiany dyrektyw:</w:t>
            </w:r>
          </w:p>
          <w:p w14:paraId="1F9CC44C" w14:textId="77777777" w:rsidR="00883391" w:rsidRDefault="00000000">
            <w:pPr>
              <w:pStyle w:val="TableParagraph"/>
              <w:numPr>
                <w:ilvl w:val="0"/>
                <w:numId w:val="1"/>
              </w:numPr>
              <w:tabs>
                <w:tab w:val="left" w:pos="827"/>
              </w:tabs>
              <w:spacing w:before="196" w:line="276" w:lineRule="auto"/>
              <w:ind w:right="227"/>
            </w:pPr>
            <w:r>
              <w:t>Dyrektywy Parlamentu Europejskiego i Rady 2011/83/ UE z dnia 25 października 2011 r. w sprawie praw konsumentów, zmieniającej dyrektywę Rady 93/13/EWG i dyrektywę 1999/44/WE Parlamentu Europejskiego i Rady</w:t>
            </w:r>
            <w:r>
              <w:rPr>
                <w:spacing w:val="-4"/>
              </w:rPr>
              <w:t xml:space="preserve"> </w:t>
            </w:r>
            <w:r>
              <w:t>oraz</w:t>
            </w:r>
            <w:r>
              <w:rPr>
                <w:spacing w:val="-4"/>
              </w:rPr>
              <w:t xml:space="preserve"> </w:t>
            </w:r>
            <w:r>
              <w:t>uchylającej</w:t>
            </w:r>
            <w:r>
              <w:rPr>
                <w:spacing w:val="-2"/>
              </w:rPr>
              <w:t xml:space="preserve"> </w:t>
            </w:r>
            <w:r>
              <w:t>dyrektywę</w:t>
            </w:r>
            <w:r>
              <w:rPr>
                <w:spacing w:val="-2"/>
              </w:rPr>
              <w:t xml:space="preserve"> </w:t>
            </w:r>
            <w:r>
              <w:t>Rady</w:t>
            </w:r>
            <w:r>
              <w:rPr>
                <w:spacing w:val="-4"/>
              </w:rPr>
              <w:t xml:space="preserve"> </w:t>
            </w:r>
            <w:r>
              <w:t>85/577/EWG</w:t>
            </w:r>
            <w:r>
              <w:rPr>
                <w:spacing w:val="-2"/>
              </w:rPr>
              <w:t xml:space="preserve"> </w:t>
            </w:r>
            <w:r>
              <w:t>i</w:t>
            </w:r>
            <w:r>
              <w:rPr>
                <w:spacing w:val="-4"/>
              </w:rPr>
              <w:t xml:space="preserve"> </w:t>
            </w:r>
            <w:r>
              <w:t>dyrektywę</w:t>
            </w:r>
            <w:r>
              <w:rPr>
                <w:spacing w:val="-4"/>
              </w:rPr>
              <w:t xml:space="preserve"> </w:t>
            </w:r>
            <w:r>
              <w:t>97/7/WE</w:t>
            </w:r>
            <w:r>
              <w:rPr>
                <w:spacing w:val="-4"/>
              </w:rPr>
              <w:t xml:space="preserve"> </w:t>
            </w:r>
            <w:r>
              <w:t>Parlamentu</w:t>
            </w:r>
            <w:r>
              <w:rPr>
                <w:spacing w:val="-5"/>
              </w:rPr>
              <w:t xml:space="preserve"> </w:t>
            </w:r>
            <w:r>
              <w:t>Europejskiego</w:t>
            </w:r>
            <w:r>
              <w:rPr>
                <w:spacing w:val="-1"/>
              </w:rPr>
              <w:t xml:space="preserve"> </w:t>
            </w:r>
            <w:r>
              <w:t>i</w:t>
            </w:r>
            <w:r>
              <w:rPr>
                <w:spacing w:val="-4"/>
              </w:rPr>
              <w:t xml:space="preserve"> </w:t>
            </w:r>
            <w:r>
              <w:t>Rady</w:t>
            </w:r>
            <w:r>
              <w:rPr>
                <w:spacing w:val="-2"/>
              </w:rPr>
              <w:t xml:space="preserve"> </w:t>
            </w:r>
            <w:r>
              <w:t>oraz</w:t>
            </w:r>
          </w:p>
          <w:p w14:paraId="5C235726" w14:textId="77777777" w:rsidR="00883391" w:rsidRDefault="00000000">
            <w:pPr>
              <w:pStyle w:val="TableParagraph"/>
              <w:numPr>
                <w:ilvl w:val="0"/>
                <w:numId w:val="1"/>
              </w:numPr>
              <w:tabs>
                <w:tab w:val="left" w:pos="826"/>
              </w:tabs>
              <w:spacing w:before="192"/>
              <w:ind w:left="826" w:hanging="359"/>
            </w:pPr>
            <w:r>
              <w:t>Dyrektywy</w:t>
            </w:r>
            <w:r>
              <w:rPr>
                <w:spacing w:val="-8"/>
              </w:rPr>
              <w:t xml:space="preserve"> </w:t>
            </w:r>
            <w:r>
              <w:t>Parlamentu</w:t>
            </w:r>
            <w:r>
              <w:rPr>
                <w:spacing w:val="-3"/>
              </w:rPr>
              <w:t xml:space="preserve"> </w:t>
            </w:r>
            <w:r>
              <w:t>Europejskiego</w:t>
            </w:r>
            <w:r>
              <w:rPr>
                <w:spacing w:val="-5"/>
              </w:rPr>
              <w:t xml:space="preserve"> </w:t>
            </w:r>
            <w:r>
              <w:t>i</w:t>
            </w:r>
            <w:r>
              <w:rPr>
                <w:spacing w:val="-4"/>
              </w:rPr>
              <w:t xml:space="preserve"> </w:t>
            </w:r>
            <w:r>
              <w:t>Rady</w:t>
            </w:r>
            <w:r>
              <w:rPr>
                <w:spacing w:val="-5"/>
              </w:rPr>
              <w:t xml:space="preserve"> </w:t>
            </w:r>
            <w:r>
              <w:t>2005/29/</w:t>
            </w:r>
            <w:r>
              <w:rPr>
                <w:spacing w:val="-5"/>
              </w:rPr>
              <w:t xml:space="preserve"> </w:t>
            </w:r>
            <w:r>
              <w:t>WE</w:t>
            </w:r>
            <w:r>
              <w:rPr>
                <w:spacing w:val="-4"/>
              </w:rPr>
              <w:t xml:space="preserve"> </w:t>
            </w:r>
            <w:r>
              <w:t>z</w:t>
            </w:r>
            <w:r>
              <w:rPr>
                <w:spacing w:val="-4"/>
              </w:rPr>
              <w:t xml:space="preserve"> </w:t>
            </w:r>
            <w:r>
              <w:t>dnia</w:t>
            </w:r>
            <w:r>
              <w:rPr>
                <w:spacing w:val="-6"/>
              </w:rPr>
              <w:t xml:space="preserve"> </w:t>
            </w:r>
            <w:r>
              <w:t>11</w:t>
            </w:r>
            <w:r>
              <w:rPr>
                <w:spacing w:val="-5"/>
              </w:rPr>
              <w:t xml:space="preserve"> </w:t>
            </w:r>
            <w:r>
              <w:t>maja</w:t>
            </w:r>
            <w:r>
              <w:rPr>
                <w:spacing w:val="-4"/>
              </w:rPr>
              <w:t xml:space="preserve"> </w:t>
            </w:r>
            <w:r>
              <w:t>2005</w:t>
            </w:r>
            <w:r>
              <w:rPr>
                <w:spacing w:val="-3"/>
              </w:rPr>
              <w:t xml:space="preserve"> </w:t>
            </w:r>
            <w:r>
              <w:t>r.</w:t>
            </w:r>
            <w:r>
              <w:rPr>
                <w:spacing w:val="-8"/>
              </w:rPr>
              <w:t xml:space="preserve"> </w:t>
            </w:r>
            <w:r>
              <w:t>dotyczącej</w:t>
            </w:r>
            <w:r>
              <w:rPr>
                <w:spacing w:val="-3"/>
              </w:rPr>
              <w:t xml:space="preserve"> </w:t>
            </w:r>
            <w:r>
              <w:rPr>
                <w:spacing w:val="-2"/>
              </w:rPr>
              <w:t>nieuczciwych</w:t>
            </w:r>
          </w:p>
          <w:p w14:paraId="52D327D7" w14:textId="77777777" w:rsidR="00883391" w:rsidRDefault="00000000">
            <w:pPr>
              <w:pStyle w:val="TableParagraph"/>
              <w:spacing w:before="41" w:line="276" w:lineRule="auto"/>
              <w:ind w:left="827"/>
            </w:pPr>
            <w:r>
              <w:t>praktyk</w:t>
            </w:r>
            <w:r>
              <w:rPr>
                <w:spacing w:val="-6"/>
              </w:rPr>
              <w:t xml:space="preserve"> </w:t>
            </w:r>
            <w:r>
              <w:t>handlowych</w:t>
            </w:r>
            <w:r>
              <w:rPr>
                <w:spacing w:val="-4"/>
              </w:rPr>
              <w:t xml:space="preserve"> </w:t>
            </w:r>
            <w:r>
              <w:t>stosowanych</w:t>
            </w:r>
            <w:r>
              <w:rPr>
                <w:spacing w:val="-4"/>
              </w:rPr>
              <w:t xml:space="preserve"> </w:t>
            </w:r>
            <w:r>
              <w:t>przez</w:t>
            </w:r>
            <w:r>
              <w:rPr>
                <w:spacing w:val="-4"/>
              </w:rPr>
              <w:t xml:space="preserve"> </w:t>
            </w:r>
            <w:r>
              <w:t>przedsiębiorstwa</w:t>
            </w:r>
            <w:r>
              <w:rPr>
                <w:spacing w:val="-6"/>
              </w:rPr>
              <w:t xml:space="preserve"> </w:t>
            </w:r>
            <w:r>
              <w:t>wobec</w:t>
            </w:r>
            <w:r>
              <w:rPr>
                <w:spacing w:val="-3"/>
              </w:rPr>
              <w:t xml:space="preserve"> </w:t>
            </w:r>
            <w:r>
              <w:t>konsumentów</w:t>
            </w:r>
            <w:r>
              <w:rPr>
                <w:spacing w:val="-8"/>
              </w:rPr>
              <w:t xml:space="preserve"> </w:t>
            </w:r>
            <w:r>
              <w:t>na</w:t>
            </w:r>
            <w:r>
              <w:rPr>
                <w:spacing w:val="-4"/>
              </w:rPr>
              <w:t xml:space="preserve"> </w:t>
            </w:r>
            <w:r>
              <w:t>rynku</w:t>
            </w:r>
            <w:r>
              <w:rPr>
                <w:spacing w:val="-4"/>
              </w:rPr>
              <w:t xml:space="preserve"> </w:t>
            </w:r>
            <w:r>
              <w:t>wewnętrznym</w:t>
            </w:r>
            <w:r>
              <w:rPr>
                <w:spacing w:val="-5"/>
              </w:rPr>
              <w:t xml:space="preserve"> </w:t>
            </w:r>
            <w:r>
              <w:t>oraz zmieniającej dyrektywę Rady 84/450/EWG, dyrektywy 97/7/ WE, 98/27/WE i 2002/65/WE Parlamentu</w:t>
            </w:r>
          </w:p>
          <w:p w14:paraId="09AC578C" w14:textId="77777777" w:rsidR="00883391" w:rsidRDefault="00000000">
            <w:pPr>
              <w:pStyle w:val="TableParagraph"/>
              <w:spacing w:line="268" w:lineRule="exact"/>
              <w:ind w:left="827"/>
            </w:pPr>
            <w:r>
              <w:t>Europejskiego</w:t>
            </w:r>
            <w:r>
              <w:rPr>
                <w:spacing w:val="-7"/>
              </w:rPr>
              <w:t xml:space="preserve"> </w:t>
            </w:r>
            <w:r>
              <w:t>i</w:t>
            </w:r>
            <w:r>
              <w:rPr>
                <w:spacing w:val="-6"/>
              </w:rPr>
              <w:t xml:space="preserve"> </w:t>
            </w:r>
            <w:r>
              <w:t>Rady</w:t>
            </w:r>
            <w:r>
              <w:rPr>
                <w:spacing w:val="-5"/>
              </w:rPr>
              <w:t xml:space="preserve"> </w:t>
            </w:r>
            <w:r>
              <w:t>oraz</w:t>
            </w:r>
            <w:r>
              <w:rPr>
                <w:spacing w:val="-7"/>
              </w:rPr>
              <w:t xml:space="preserve"> </w:t>
            </w:r>
            <w:r>
              <w:t>rozporządzenie</w:t>
            </w:r>
            <w:r>
              <w:rPr>
                <w:spacing w:val="-7"/>
              </w:rPr>
              <w:t xml:space="preserve"> </w:t>
            </w:r>
            <w:r>
              <w:t>(WE)</w:t>
            </w:r>
            <w:r>
              <w:rPr>
                <w:spacing w:val="-8"/>
              </w:rPr>
              <w:t xml:space="preserve"> </w:t>
            </w:r>
            <w:r>
              <w:t>nr</w:t>
            </w:r>
            <w:r>
              <w:rPr>
                <w:spacing w:val="-5"/>
              </w:rPr>
              <w:t xml:space="preserve"> </w:t>
            </w:r>
            <w:r>
              <w:t>2006/2004</w:t>
            </w:r>
            <w:r>
              <w:rPr>
                <w:spacing w:val="-7"/>
              </w:rPr>
              <w:t xml:space="preserve"> </w:t>
            </w:r>
            <w:r>
              <w:t>Parlamentu</w:t>
            </w:r>
            <w:r>
              <w:rPr>
                <w:spacing w:val="-5"/>
              </w:rPr>
              <w:t xml:space="preserve"> </w:t>
            </w:r>
            <w:r>
              <w:t>Europejskiego</w:t>
            </w:r>
            <w:r>
              <w:rPr>
                <w:spacing w:val="-7"/>
              </w:rPr>
              <w:t xml:space="preserve"> </w:t>
            </w:r>
            <w:r>
              <w:t>i</w:t>
            </w:r>
            <w:r>
              <w:rPr>
                <w:spacing w:val="-5"/>
              </w:rPr>
              <w:t xml:space="preserve"> </w:t>
            </w:r>
            <w:r>
              <w:t>Rady</w:t>
            </w:r>
            <w:r>
              <w:rPr>
                <w:spacing w:val="-6"/>
              </w:rPr>
              <w:t xml:space="preserve"> </w:t>
            </w:r>
            <w:r>
              <w:t>(Dyrektywa</w:t>
            </w:r>
            <w:r>
              <w:rPr>
                <w:spacing w:val="-6"/>
              </w:rPr>
              <w:t xml:space="preserve"> </w:t>
            </w:r>
            <w:r>
              <w:rPr>
                <w:spacing w:val="-12"/>
              </w:rPr>
              <w:t>o</w:t>
            </w:r>
          </w:p>
          <w:p w14:paraId="33A753AD" w14:textId="77777777" w:rsidR="00883391" w:rsidRDefault="00000000">
            <w:pPr>
              <w:pStyle w:val="TableParagraph"/>
              <w:spacing w:before="41"/>
              <w:ind w:left="827"/>
            </w:pPr>
            <w:r>
              <w:t>nieuczciwych</w:t>
            </w:r>
            <w:r>
              <w:rPr>
                <w:spacing w:val="-9"/>
              </w:rPr>
              <w:t xml:space="preserve"> </w:t>
            </w:r>
            <w:r>
              <w:t>praktykach</w:t>
            </w:r>
            <w:r>
              <w:rPr>
                <w:spacing w:val="-5"/>
              </w:rPr>
              <w:t xml:space="preserve"> </w:t>
            </w:r>
            <w:r>
              <w:rPr>
                <w:spacing w:val="-2"/>
              </w:rPr>
              <w:t>handlowych).</w:t>
            </w:r>
          </w:p>
          <w:p w14:paraId="3541E811" w14:textId="77777777" w:rsidR="00883391" w:rsidRDefault="00000000">
            <w:pPr>
              <w:pStyle w:val="TableParagraph"/>
              <w:spacing w:before="231" w:line="276" w:lineRule="auto"/>
              <w:ind w:right="180"/>
            </w:pPr>
            <w:r>
              <w:t>Tymczasem akcja kontrolna, przeprowadzona przez Komisję Europejską w celu wykrycia naruszeń unijnego prawa ochrony</w:t>
            </w:r>
            <w:r>
              <w:rPr>
                <w:spacing w:val="-3"/>
              </w:rPr>
              <w:t xml:space="preserve"> </w:t>
            </w:r>
            <w:r>
              <w:t>konsumentów</w:t>
            </w:r>
            <w:r>
              <w:rPr>
                <w:spacing w:val="-5"/>
              </w:rPr>
              <w:t xml:space="preserve"> </w:t>
            </w:r>
            <w:r>
              <w:t>na</w:t>
            </w:r>
            <w:r>
              <w:rPr>
                <w:spacing w:val="-3"/>
              </w:rPr>
              <w:t xml:space="preserve"> </w:t>
            </w:r>
            <w:r>
              <w:t>internetowych</w:t>
            </w:r>
            <w:r>
              <w:rPr>
                <w:spacing w:val="-3"/>
              </w:rPr>
              <w:t xml:space="preserve"> </w:t>
            </w:r>
            <w:r>
              <w:t>platformach</w:t>
            </w:r>
            <w:r>
              <w:rPr>
                <w:spacing w:val="-6"/>
              </w:rPr>
              <w:t xml:space="preserve"> </w:t>
            </w:r>
            <w:r>
              <w:t>handlowych,</w:t>
            </w:r>
            <w:r>
              <w:rPr>
                <w:spacing w:val="-6"/>
              </w:rPr>
              <w:t xml:space="preserve"> </w:t>
            </w:r>
            <w:r>
              <w:t>wykazała,</w:t>
            </w:r>
            <w:r>
              <w:rPr>
                <w:spacing w:val="-5"/>
              </w:rPr>
              <w:t xml:space="preserve"> </w:t>
            </w:r>
            <w:r>
              <w:t>że</w:t>
            </w:r>
            <w:r>
              <w:rPr>
                <w:spacing w:val="-3"/>
              </w:rPr>
              <w:t xml:space="preserve"> </w:t>
            </w:r>
            <w:r>
              <w:t>zjawisko</w:t>
            </w:r>
            <w:r>
              <w:rPr>
                <w:spacing w:val="-2"/>
              </w:rPr>
              <w:t xml:space="preserve"> </w:t>
            </w:r>
            <w:proofErr w:type="spellStart"/>
            <w:r>
              <w:t>greenwashingu</w:t>
            </w:r>
            <w:proofErr w:type="spellEnd"/>
            <w:r>
              <w:rPr>
                <w:spacing w:val="-4"/>
              </w:rPr>
              <w:t xml:space="preserve"> </w:t>
            </w:r>
            <w:r>
              <w:t>nadal</w:t>
            </w:r>
            <w:r>
              <w:rPr>
                <w:spacing w:val="-3"/>
              </w:rPr>
              <w:t xml:space="preserve"> </w:t>
            </w:r>
            <w:r>
              <w:t>jest</w:t>
            </w:r>
          </w:p>
          <w:p w14:paraId="3C70B44F" w14:textId="77777777" w:rsidR="00883391" w:rsidRDefault="00000000">
            <w:pPr>
              <w:pStyle w:val="TableParagraph"/>
              <w:spacing w:before="1" w:line="276" w:lineRule="auto"/>
            </w:pPr>
            <w:r>
              <w:t>bardzo</w:t>
            </w:r>
            <w:r>
              <w:rPr>
                <w:spacing w:val="-2"/>
              </w:rPr>
              <w:t xml:space="preserve"> </w:t>
            </w:r>
            <w:r>
              <w:t>powszechne</w:t>
            </w:r>
            <w:r>
              <w:rPr>
                <w:spacing w:val="-3"/>
              </w:rPr>
              <w:t xml:space="preserve"> </w:t>
            </w:r>
            <w:r>
              <w:t>i</w:t>
            </w:r>
            <w:r>
              <w:rPr>
                <w:spacing w:val="-6"/>
              </w:rPr>
              <w:t xml:space="preserve"> </w:t>
            </w:r>
            <w:r>
              <w:t>negatywnie</w:t>
            </w:r>
            <w:r>
              <w:rPr>
                <w:spacing w:val="-4"/>
              </w:rPr>
              <w:t xml:space="preserve"> </w:t>
            </w:r>
            <w:r>
              <w:t>oddziałuje</w:t>
            </w:r>
            <w:r>
              <w:rPr>
                <w:spacing w:val="-2"/>
              </w:rPr>
              <w:t xml:space="preserve"> </w:t>
            </w:r>
            <w:r>
              <w:t>na</w:t>
            </w:r>
            <w:r>
              <w:rPr>
                <w:spacing w:val="-6"/>
              </w:rPr>
              <w:t xml:space="preserve"> </w:t>
            </w:r>
            <w:r>
              <w:t>postrzeganie</w:t>
            </w:r>
            <w:r>
              <w:rPr>
                <w:spacing w:val="-3"/>
              </w:rPr>
              <w:t xml:space="preserve"> </w:t>
            </w:r>
            <w:r>
              <w:t>przez</w:t>
            </w:r>
            <w:r>
              <w:rPr>
                <w:spacing w:val="-3"/>
              </w:rPr>
              <w:t xml:space="preserve"> </w:t>
            </w:r>
            <w:r>
              <w:t>konsumentów</w:t>
            </w:r>
            <w:r>
              <w:rPr>
                <w:spacing w:val="-5"/>
              </w:rPr>
              <w:t xml:space="preserve"> </w:t>
            </w:r>
            <w:r>
              <w:t>działań</w:t>
            </w:r>
            <w:r>
              <w:rPr>
                <w:spacing w:val="-4"/>
              </w:rPr>
              <w:t xml:space="preserve"> </w:t>
            </w:r>
            <w:r>
              <w:t>proekologicznych</w:t>
            </w:r>
            <w:r>
              <w:rPr>
                <w:spacing w:val="-3"/>
              </w:rPr>
              <w:t xml:space="preserve"> </w:t>
            </w:r>
            <w:r>
              <w:t>związanych</w:t>
            </w:r>
            <w:r>
              <w:rPr>
                <w:spacing w:val="-3"/>
              </w:rPr>
              <w:t xml:space="preserve"> </w:t>
            </w:r>
            <w:r>
              <w:t>z zieloną transformacją (</w:t>
            </w:r>
            <w:hyperlink r:id="rId69">
              <w:r>
                <w:rPr>
                  <w:color w:val="1154CC"/>
                  <w:u w:val="single" w:color="1154CC"/>
                </w:rPr>
                <w:t>https://ec.europa.eu/commission/presscorner/detail/pl/ip_21_269</w:t>
              </w:r>
            </w:hyperlink>
            <w:r>
              <w:t>). W toku przeprowadzonej kontroli zbadano 344 twierdzenia i ustalono, że istnieją przesłanki wskazujące na to, że w 42 proc. przypadków takie</w:t>
            </w:r>
          </w:p>
          <w:p w14:paraId="4AC21643" w14:textId="77777777" w:rsidR="00883391" w:rsidRDefault="00000000">
            <w:pPr>
              <w:pStyle w:val="TableParagraph"/>
              <w:spacing w:before="1" w:line="276" w:lineRule="auto"/>
            </w:pPr>
            <w:r>
              <w:t>twierdzenia</w:t>
            </w:r>
            <w:r>
              <w:rPr>
                <w:spacing w:val="-2"/>
              </w:rPr>
              <w:t xml:space="preserve"> </w:t>
            </w:r>
            <w:r>
              <w:t>były</w:t>
            </w:r>
            <w:r>
              <w:rPr>
                <w:spacing w:val="-3"/>
              </w:rPr>
              <w:t xml:space="preserve"> </w:t>
            </w:r>
            <w:r>
              <w:t>przesadne,</w:t>
            </w:r>
            <w:r>
              <w:rPr>
                <w:spacing w:val="-2"/>
              </w:rPr>
              <w:t xml:space="preserve"> </w:t>
            </w:r>
            <w:r>
              <w:t>fałszywe</w:t>
            </w:r>
            <w:r>
              <w:rPr>
                <w:spacing w:val="-2"/>
              </w:rPr>
              <w:t xml:space="preserve"> </w:t>
            </w:r>
            <w:r>
              <w:t>lub</w:t>
            </w:r>
            <w:r>
              <w:rPr>
                <w:spacing w:val="-6"/>
              </w:rPr>
              <w:t xml:space="preserve"> </w:t>
            </w:r>
            <w:r>
              <w:t>wprowadzające</w:t>
            </w:r>
            <w:r>
              <w:rPr>
                <w:spacing w:val="-2"/>
              </w:rPr>
              <w:t xml:space="preserve"> </w:t>
            </w:r>
            <w:r>
              <w:t>w</w:t>
            </w:r>
            <w:r>
              <w:rPr>
                <w:spacing w:val="-4"/>
              </w:rPr>
              <w:t xml:space="preserve"> </w:t>
            </w:r>
            <w:r>
              <w:t>błąd</w:t>
            </w:r>
            <w:r>
              <w:rPr>
                <w:spacing w:val="-2"/>
              </w:rPr>
              <w:t xml:space="preserve"> </w:t>
            </w:r>
            <w:r>
              <w:t>i</w:t>
            </w:r>
            <w:r>
              <w:rPr>
                <w:spacing w:val="-2"/>
              </w:rPr>
              <w:t xml:space="preserve"> </w:t>
            </w:r>
            <w:r>
              <w:t>potencjalnie</w:t>
            </w:r>
            <w:r>
              <w:rPr>
                <w:spacing w:val="-2"/>
              </w:rPr>
              <w:t xml:space="preserve"> </w:t>
            </w:r>
            <w:r>
              <w:t>kwalifikowały</w:t>
            </w:r>
            <w:r>
              <w:rPr>
                <w:spacing w:val="-4"/>
              </w:rPr>
              <w:t xml:space="preserve"> </w:t>
            </w:r>
            <w:r>
              <w:t>się</w:t>
            </w:r>
            <w:r>
              <w:rPr>
                <w:spacing w:val="-2"/>
              </w:rPr>
              <w:t xml:space="preserve"> </w:t>
            </w:r>
            <w:r>
              <w:t>jako</w:t>
            </w:r>
            <w:r>
              <w:rPr>
                <w:spacing w:val="-2"/>
              </w:rPr>
              <w:t xml:space="preserve"> </w:t>
            </w:r>
            <w:r>
              <w:t>nieuczciwe</w:t>
            </w:r>
            <w:r>
              <w:rPr>
                <w:spacing w:val="-2"/>
              </w:rPr>
              <w:t xml:space="preserve"> </w:t>
            </w:r>
            <w:r>
              <w:t>praktyki handlowe w świetle przepisów UE.</w:t>
            </w:r>
          </w:p>
          <w:p w14:paraId="12DCE0D5" w14:textId="77777777" w:rsidR="00883391" w:rsidRDefault="00000000">
            <w:pPr>
              <w:pStyle w:val="TableParagraph"/>
              <w:spacing w:before="191" w:line="276" w:lineRule="auto"/>
            </w:pPr>
            <w:r>
              <w:t>Ponadto</w:t>
            </w:r>
            <w:r>
              <w:rPr>
                <w:spacing w:val="-3"/>
              </w:rPr>
              <w:t xml:space="preserve"> </w:t>
            </w:r>
            <w:r>
              <w:t>ustalono,</w:t>
            </w:r>
            <w:r>
              <w:rPr>
                <w:spacing w:val="-3"/>
              </w:rPr>
              <w:t xml:space="preserve"> </w:t>
            </w:r>
            <w:r>
              <w:t>że</w:t>
            </w:r>
            <w:r>
              <w:rPr>
                <w:spacing w:val="-5"/>
              </w:rPr>
              <w:t xml:space="preserve"> </w:t>
            </w:r>
            <w:r>
              <w:t>w</w:t>
            </w:r>
            <w:r>
              <w:rPr>
                <w:spacing w:val="-3"/>
              </w:rPr>
              <w:t xml:space="preserve"> </w:t>
            </w:r>
            <w:r>
              <w:t>ponad</w:t>
            </w:r>
            <w:r>
              <w:rPr>
                <w:spacing w:val="-4"/>
              </w:rPr>
              <w:t xml:space="preserve"> </w:t>
            </w:r>
            <w:r>
              <w:t>połowie</w:t>
            </w:r>
            <w:r>
              <w:rPr>
                <w:spacing w:val="-5"/>
              </w:rPr>
              <w:t xml:space="preserve"> </w:t>
            </w:r>
            <w:r>
              <w:t>przypadków</w:t>
            </w:r>
            <w:r>
              <w:rPr>
                <w:spacing w:val="-3"/>
              </w:rPr>
              <w:t xml:space="preserve"> </w:t>
            </w:r>
            <w:r>
              <w:t>przedsiębiorca</w:t>
            </w:r>
            <w:r>
              <w:rPr>
                <w:spacing w:val="-6"/>
              </w:rPr>
              <w:t xml:space="preserve"> </w:t>
            </w:r>
            <w:r>
              <w:t>nie</w:t>
            </w:r>
            <w:r>
              <w:rPr>
                <w:spacing w:val="-3"/>
              </w:rPr>
              <w:t xml:space="preserve"> </w:t>
            </w:r>
            <w:r>
              <w:t>dostarczył</w:t>
            </w:r>
            <w:r>
              <w:rPr>
                <w:spacing w:val="-3"/>
              </w:rPr>
              <w:t xml:space="preserve"> </w:t>
            </w:r>
            <w:r>
              <w:t>konsumentom</w:t>
            </w:r>
            <w:r>
              <w:rPr>
                <w:spacing w:val="-4"/>
              </w:rPr>
              <w:t xml:space="preserve"> </w:t>
            </w:r>
            <w:r>
              <w:t>wystarczających informacji, aby ocenić prawdziwość twierdzenia, w 37 proc. przypadków twierdzenie zawierało niejasne i ogólne</w:t>
            </w:r>
          </w:p>
          <w:p w14:paraId="3EAA12B6" w14:textId="77777777" w:rsidR="00883391" w:rsidRDefault="00000000">
            <w:pPr>
              <w:pStyle w:val="TableParagraph"/>
              <w:spacing w:before="1" w:line="276" w:lineRule="auto"/>
            </w:pPr>
            <w:r>
              <w:t>informacje, takie jak „świadomy”, „przyjazny dla środowiska”, „zrównoważony”, które miały na celu wywołanie wśród konsumentów</w:t>
            </w:r>
            <w:r>
              <w:rPr>
                <w:spacing w:val="-1"/>
              </w:rPr>
              <w:t xml:space="preserve"> </w:t>
            </w:r>
            <w:r>
              <w:t>nieuzasadnionego</w:t>
            </w:r>
            <w:r>
              <w:rPr>
                <w:spacing w:val="-4"/>
              </w:rPr>
              <w:t xml:space="preserve"> </w:t>
            </w:r>
            <w:r>
              <w:t>wrażenia,</w:t>
            </w:r>
            <w:r>
              <w:rPr>
                <w:spacing w:val="-5"/>
              </w:rPr>
              <w:t xml:space="preserve"> </w:t>
            </w:r>
            <w:r>
              <w:t>że</w:t>
            </w:r>
            <w:r>
              <w:rPr>
                <w:spacing w:val="-2"/>
              </w:rPr>
              <w:t xml:space="preserve"> </w:t>
            </w:r>
            <w:r>
              <w:t>dany</w:t>
            </w:r>
            <w:r>
              <w:rPr>
                <w:spacing w:val="-4"/>
              </w:rPr>
              <w:t xml:space="preserve"> </w:t>
            </w:r>
            <w:r>
              <w:t>produkt</w:t>
            </w:r>
            <w:r>
              <w:rPr>
                <w:spacing w:val="-2"/>
              </w:rPr>
              <w:t xml:space="preserve"> </w:t>
            </w:r>
            <w:r>
              <w:t>nie</w:t>
            </w:r>
            <w:r>
              <w:rPr>
                <w:spacing w:val="-5"/>
              </w:rPr>
              <w:t xml:space="preserve"> </w:t>
            </w:r>
            <w:r>
              <w:t>ma</w:t>
            </w:r>
            <w:r>
              <w:rPr>
                <w:spacing w:val="-2"/>
              </w:rPr>
              <w:t xml:space="preserve"> </w:t>
            </w:r>
            <w:r>
              <w:t>negatywnego</w:t>
            </w:r>
            <w:r>
              <w:rPr>
                <w:spacing w:val="-4"/>
              </w:rPr>
              <w:t xml:space="preserve"> </w:t>
            </w:r>
            <w:r>
              <w:t>wpływu</w:t>
            </w:r>
            <w:r>
              <w:rPr>
                <w:spacing w:val="-2"/>
              </w:rPr>
              <w:t xml:space="preserve"> </w:t>
            </w:r>
            <w:r>
              <w:t>na</w:t>
            </w:r>
            <w:r>
              <w:rPr>
                <w:spacing w:val="-2"/>
              </w:rPr>
              <w:t xml:space="preserve"> </w:t>
            </w:r>
            <w:r>
              <w:t>środowisko,</w:t>
            </w:r>
            <w:r>
              <w:rPr>
                <w:spacing w:val="-2"/>
              </w:rPr>
              <w:t xml:space="preserve"> </w:t>
            </w:r>
            <w:r>
              <w:t>ponadto</w:t>
            </w:r>
            <w:r>
              <w:rPr>
                <w:spacing w:val="-1"/>
              </w:rPr>
              <w:t xml:space="preserve"> </w:t>
            </w:r>
            <w:r>
              <w:t>w</w:t>
            </w:r>
            <w:r>
              <w:rPr>
                <w:spacing w:val="-4"/>
              </w:rPr>
              <w:t xml:space="preserve"> </w:t>
            </w:r>
            <w:r>
              <w:t>59 proc. przypadków przedsiębiorca nie przedstawił łatwo dostępnych dowodów na poparcie swojego twierdzenia.</w:t>
            </w:r>
          </w:p>
          <w:p w14:paraId="1D9CA6F6" w14:textId="77777777" w:rsidR="00883391" w:rsidRDefault="00000000">
            <w:pPr>
              <w:pStyle w:val="TableParagraph"/>
              <w:spacing w:before="193" w:line="273" w:lineRule="auto"/>
            </w:pPr>
            <w:r>
              <w:t>Charakter</w:t>
            </w:r>
            <w:r>
              <w:rPr>
                <w:spacing w:val="-4"/>
              </w:rPr>
              <w:t xml:space="preserve"> </w:t>
            </w:r>
            <w:r>
              <w:t>wykrytych</w:t>
            </w:r>
            <w:r>
              <w:rPr>
                <w:spacing w:val="-2"/>
              </w:rPr>
              <w:t xml:space="preserve"> </w:t>
            </w:r>
            <w:r>
              <w:t>nieprawidłowości</w:t>
            </w:r>
            <w:r>
              <w:rPr>
                <w:spacing w:val="-5"/>
              </w:rPr>
              <w:t xml:space="preserve"> </w:t>
            </w:r>
            <w:r>
              <w:t>wskazuje,</w:t>
            </w:r>
            <w:r>
              <w:rPr>
                <w:spacing w:val="-4"/>
              </w:rPr>
              <w:t xml:space="preserve"> </w:t>
            </w:r>
            <w:r>
              <w:t>że</w:t>
            </w:r>
            <w:r>
              <w:rPr>
                <w:spacing w:val="-4"/>
              </w:rPr>
              <w:t xml:space="preserve"> </w:t>
            </w:r>
            <w:r>
              <w:t>w</w:t>
            </w:r>
            <w:r>
              <w:rPr>
                <w:spacing w:val="-1"/>
              </w:rPr>
              <w:t xml:space="preserve"> </w:t>
            </w:r>
            <w:r>
              <w:t>przypadku</w:t>
            </w:r>
            <w:r>
              <w:rPr>
                <w:spacing w:val="-2"/>
              </w:rPr>
              <w:t xml:space="preserve"> </w:t>
            </w:r>
            <w:r>
              <w:t>przynajmniej</w:t>
            </w:r>
            <w:r>
              <w:rPr>
                <w:spacing w:val="-7"/>
              </w:rPr>
              <w:t xml:space="preserve"> </w:t>
            </w:r>
            <w:r>
              <w:t>części</w:t>
            </w:r>
            <w:r>
              <w:rPr>
                <w:spacing w:val="-2"/>
              </w:rPr>
              <w:t xml:space="preserve"> </w:t>
            </w:r>
            <w:r>
              <w:t>z</w:t>
            </w:r>
            <w:r>
              <w:rPr>
                <w:spacing w:val="-2"/>
              </w:rPr>
              <w:t xml:space="preserve"> </w:t>
            </w:r>
            <w:r>
              <w:t>nich,</w:t>
            </w:r>
            <w:r>
              <w:rPr>
                <w:spacing w:val="-2"/>
              </w:rPr>
              <w:t xml:space="preserve"> </w:t>
            </w:r>
            <w:r>
              <w:t>naruszenia</w:t>
            </w:r>
            <w:r>
              <w:rPr>
                <w:spacing w:val="-5"/>
              </w:rPr>
              <w:t xml:space="preserve"> </w:t>
            </w:r>
            <w:r>
              <w:t>miały</w:t>
            </w:r>
            <w:r>
              <w:rPr>
                <w:spacing w:val="-1"/>
              </w:rPr>
              <w:t xml:space="preserve"> </w:t>
            </w:r>
            <w:r>
              <w:t>charakter nieumyślny i mogły być spowodowane niewiedzą przedsiębiorców.</w:t>
            </w:r>
          </w:p>
        </w:tc>
      </w:tr>
    </w:tbl>
    <w:p w14:paraId="1B1A539D" w14:textId="77777777" w:rsidR="00883391" w:rsidRDefault="00883391">
      <w:pPr>
        <w:pStyle w:val="TableParagraph"/>
        <w:spacing w:line="273" w:lineRule="auto"/>
        <w:sectPr w:rsidR="00883391">
          <w:pgSz w:w="16840" w:h="11910" w:orient="landscape"/>
          <w:pgMar w:top="1100" w:right="425" w:bottom="280" w:left="141" w:header="708" w:footer="708" w:gutter="0"/>
          <w:cols w:space="708"/>
        </w:sectPr>
      </w:pPr>
    </w:p>
    <w:p w14:paraId="5C066D46" w14:textId="77777777" w:rsidR="00883391" w:rsidRDefault="00883391">
      <w:pPr>
        <w:pStyle w:val="Tekstpodstawowy"/>
        <w:rPr>
          <w:b/>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909"/>
        <w:gridCol w:w="2410"/>
        <w:gridCol w:w="11059"/>
      </w:tblGrid>
      <w:tr w:rsidR="00883391" w14:paraId="670E76B1" w14:textId="77777777">
        <w:trPr>
          <w:trHeight w:val="2239"/>
        </w:trPr>
        <w:tc>
          <w:tcPr>
            <w:tcW w:w="646" w:type="dxa"/>
          </w:tcPr>
          <w:p w14:paraId="7D9AFBF4" w14:textId="77777777" w:rsidR="00883391" w:rsidRDefault="00883391">
            <w:pPr>
              <w:pStyle w:val="TableParagraph"/>
              <w:ind w:left="0"/>
              <w:rPr>
                <w:rFonts w:ascii="Times New Roman"/>
              </w:rPr>
            </w:pPr>
          </w:p>
        </w:tc>
        <w:tc>
          <w:tcPr>
            <w:tcW w:w="1909" w:type="dxa"/>
          </w:tcPr>
          <w:p w14:paraId="3DC0C490" w14:textId="77777777" w:rsidR="00883391" w:rsidRDefault="00883391">
            <w:pPr>
              <w:pStyle w:val="TableParagraph"/>
              <w:ind w:left="0"/>
              <w:rPr>
                <w:rFonts w:ascii="Times New Roman"/>
              </w:rPr>
            </w:pPr>
          </w:p>
        </w:tc>
        <w:tc>
          <w:tcPr>
            <w:tcW w:w="2410" w:type="dxa"/>
          </w:tcPr>
          <w:p w14:paraId="2741AB25" w14:textId="77777777" w:rsidR="00883391" w:rsidRDefault="00883391">
            <w:pPr>
              <w:pStyle w:val="TableParagraph"/>
              <w:ind w:left="0"/>
              <w:rPr>
                <w:rFonts w:ascii="Times New Roman"/>
              </w:rPr>
            </w:pPr>
          </w:p>
        </w:tc>
        <w:tc>
          <w:tcPr>
            <w:tcW w:w="11059" w:type="dxa"/>
          </w:tcPr>
          <w:p w14:paraId="1D4F7453" w14:textId="77777777" w:rsidR="00883391" w:rsidRDefault="00000000">
            <w:pPr>
              <w:pStyle w:val="TableParagraph"/>
              <w:spacing w:before="2" w:line="276" w:lineRule="auto"/>
            </w:pPr>
            <w:r>
              <w:t>Dlatego</w:t>
            </w:r>
            <w:r>
              <w:rPr>
                <w:spacing w:val="-2"/>
              </w:rPr>
              <w:t xml:space="preserve"> </w:t>
            </w:r>
            <w:r>
              <w:t>też</w:t>
            </w:r>
            <w:r>
              <w:rPr>
                <w:spacing w:val="-3"/>
              </w:rPr>
              <w:t xml:space="preserve"> </w:t>
            </w:r>
            <w:r>
              <w:t>istotne</w:t>
            </w:r>
            <w:r>
              <w:rPr>
                <w:spacing w:val="-5"/>
              </w:rPr>
              <w:t xml:space="preserve"> </w:t>
            </w:r>
            <w:r>
              <w:t>jest,</w:t>
            </w:r>
            <w:r>
              <w:rPr>
                <w:spacing w:val="-3"/>
              </w:rPr>
              <w:t xml:space="preserve"> </w:t>
            </w:r>
            <w:r>
              <w:t>aby</w:t>
            </w:r>
            <w:r>
              <w:rPr>
                <w:spacing w:val="-3"/>
              </w:rPr>
              <w:t xml:space="preserve"> </w:t>
            </w:r>
            <w:r>
              <w:t>wyposażać</w:t>
            </w:r>
            <w:r>
              <w:rPr>
                <w:spacing w:val="-3"/>
              </w:rPr>
              <w:t xml:space="preserve"> </w:t>
            </w:r>
            <w:r>
              <w:t>przedsiębiorców</w:t>
            </w:r>
            <w:r>
              <w:rPr>
                <w:spacing w:val="-5"/>
              </w:rPr>
              <w:t xml:space="preserve"> </w:t>
            </w:r>
            <w:r>
              <w:t>w</w:t>
            </w:r>
            <w:r>
              <w:rPr>
                <w:spacing w:val="-2"/>
              </w:rPr>
              <w:t xml:space="preserve"> </w:t>
            </w:r>
            <w:r>
              <w:t>kompetencje</w:t>
            </w:r>
            <w:r>
              <w:rPr>
                <w:spacing w:val="-5"/>
              </w:rPr>
              <w:t xml:space="preserve"> </w:t>
            </w:r>
            <w:r>
              <w:t>związane</w:t>
            </w:r>
            <w:r>
              <w:rPr>
                <w:spacing w:val="-3"/>
              </w:rPr>
              <w:t xml:space="preserve"> </w:t>
            </w:r>
            <w:r>
              <w:t>z</w:t>
            </w:r>
            <w:r>
              <w:rPr>
                <w:spacing w:val="-4"/>
              </w:rPr>
              <w:t xml:space="preserve"> </w:t>
            </w:r>
            <w:r>
              <w:t>identyfikowaniem</w:t>
            </w:r>
            <w:r>
              <w:rPr>
                <w:spacing w:val="-2"/>
              </w:rPr>
              <w:t xml:space="preserve"> </w:t>
            </w:r>
            <w:proofErr w:type="spellStart"/>
            <w:r>
              <w:t>greenwashingu</w:t>
            </w:r>
            <w:proofErr w:type="spellEnd"/>
            <w:r>
              <w:t xml:space="preserve"> zarówno w działaniach prowadzonych przez siebie, jak również w kampaniach i komunikatach swoich dostawców, kontrahentów i innych podmiotów. Pozwoli to w szerszej skali eliminować to zjawisko.</w:t>
            </w:r>
          </w:p>
          <w:p w14:paraId="0C2E4B61" w14:textId="77777777" w:rsidR="00883391" w:rsidRDefault="00000000">
            <w:pPr>
              <w:pStyle w:val="TableParagraph"/>
              <w:spacing w:before="192" w:line="276" w:lineRule="auto"/>
              <w:ind w:right="180"/>
            </w:pPr>
            <w:r>
              <w:t>Kontrole</w:t>
            </w:r>
            <w:r>
              <w:rPr>
                <w:spacing w:val="-3"/>
              </w:rPr>
              <w:t xml:space="preserve"> </w:t>
            </w:r>
            <w:r>
              <w:t>prowadzone</w:t>
            </w:r>
            <w:r>
              <w:rPr>
                <w:spacing w:val="-3"/>
              </w:rPr>
              <w:t xml:space="preserve"> </w:t>
            </w:r>
            <w:r>
              <w:t>przez</w:t>
            </w:r>
            <w:r>
              <w:rPr>
                <w:spacing w:val="-4"/>
              </w:rPr>
              <w:t xml:space="preserve"> </w:t>
            </w:r>
            <w:r>
              <w:t>Komisję</w:t>
            </w:r>
            <w:r>
              <w:rPr>
                <w:spacing w:val="-5"/>
              </w:rPr>
              <w:t xml:space="preserve"> </w:t>
            </w:r>
            <w:r>
              <w:t>Europejską</w:t>
            </w:r>
            <w:r>
              <w:rPr>
                <w:spacing w:val="-6"/>
              </w:rPr>
              <w:t xml:space="preserve"> </w:t>
            </w:r>
            <w:r>
              <w:t>wykazały,</w:t>
            </w:r>
            <w:r>
              <w:rPr>
                <w:spacing w:val="-3"/>
              </w:rPr>
              <w:t xml:space="preserve"> </w:t>
            </w:r>
            <w:r>
              <w:t>że</w:t>
            </w:r>
            <w:r>
              <w:rPr>
                <w:spacing w:val="-5"/>
              </w:rPr>
              <w:t xml:space="preserve"> </w:t>
            </w:r>
            <w:r>
              <w:t>zjawisko</w:t>
            </w:r>
            <w:r>
              <w:rPr>
                <w:spacing w:val="-2"/>
              </w:rPr>
              <w:t xml:space="preserve"> </w:t>
            </w:r>
            <w:proofErr w:type="spellStart"/>
            <w:r>
              <w:t>greenwashingu</w:t>
            </w:r>
            <w:proofErr w:type="spellEnd"/>
            <w:r>
              <w:rPr>
                <w:spacing w:val="-4"/>
              </w:rPr>
              <w:t xml:space="preserve"> </w:t>
            </w:r>
            <w:r>
              <w:t>dotyczy</w:t>
            </w:r>
            <w:r>
              <w:rPr>
                <w:spacing w:val="-5"/>
              </w:rPr>
              <w:t xml:space="preserve"> </w:t>
            </w:r>
            <w:r>
              <w:t>różnorodnych</w:t>
            </w:r>
            <w:r>
              <w:rPr>
                <w:spacing w:val="-4"/>
              </w:rPr>
              <w:t xml:space="preserve"> </w:t>
            </w:r>
            <w:r>
              <w:t>branż</w:t>
            </w:r>
            <w:r>
              <w:rPr>
                <w:spacing w:val="-4"/>
              </w:rPr>
              <w:t xml:space="preserve"> </w:t>
            </w:r>
            <w:r>
              <w:t>i sektorów (np. sektor odzieżowy, kosmetyczny, AGD). Kompetencja ma zatem wymiar uniwersalny i znajduje zastosowanie we wszystkich sektorach gospodarki.</w:t>
            </w:r>
          </w:p>
        </w:tc>
      </w:tr>
    </w:tbl>
    <w:p w14:paraId="30EC55D2" w14:textId="77777777" w:rsidR="00BA5394" w:rsidRDefault="00BA5394"/>
    <w:sectPr w:rsidR="00BA5394">
      <w:pgSz w:w="16840" w:h="11910" w:orient="landscape"/>
      <w:pgMar w:top="1100" w:right="425" w:bottom="280" w:left="141"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748B2"/>
    <w:multiLevelType w:val="hybridMultilevel"/>
    <w:tmpl w:val="3110C202"/>
    <w:lvl w:ilvl="0" w:tplc="44722F8E">
      <w:numFmt w:val="bullet"/>
      <w:lvlText w:val=""/>
      <w:lvlJc w:val="left"/>
      <w:pPr>
        <w:ind w:left="726" w:hanging="360"/>
      </w:pPr>
      <w:rPr>
        <w:rFonts w:ascii="Symbol" w:eastAsia="Symbol" w:hAnsi="Symbol" w:cs="Symbol" w:hint="default"/>
        <w:b w:val="0"/>
        <w:bCs w:val="0"/>
        <w:i w:val="0"/>
        <w:iCs w:val="0"/>
        <w:spacing w:val="0"/>
        <w:w w:val="100"/>
        <w:sz w:val="22"/>
        <w:szCs w:val="22"/>
        <w:lang w:val="pl-PL" w:eastAsia="en-US" w:bidi="ar-SA"/>
      </w:rPr>
    </w:lvl>
    <w:lvl w:ilvl="1" w:tplc="AA3C6A58">
      <w:numFmt w:val="bullet"/>
      <w:lvlText w:val="•"/>
      <w:lvlJc w:val="left"/>
      <w:pPr>
        <w:ind w:left="1752" w:hanging="360"/>
      </w:pPr>
      <w:rPr>
        <w:rFonts w:hint="default"/>
        <w:lang w:val="pl-PL" w:eastAsia="en-US" w:bidi="ar-SA"/>
      </w:rPr>
    </w:lvl>
    <w:lvl w:ilvl="2" w:tplc="20BC3C28">
      <w:numFmt w:val="bullet"/>
      <w:lvlText w:val="•"/>
      <w:lvlJc w:val="left"/>
      <w:pPr>
        <w:ind w:left="2785" w:hanging="360"/>
      </w:pPr>
      <w:rPr>
        <w:rFonts w:hint="default"/>
        <w:lang w:val="pl-PL" w:eastAsia="en-US" w:bidi="ar-SA"/>
      </w:rPr>
    </w:lvl>
    <w:lvl w:ilvl="3" w:tplc="5A5A8642">
      <w:numFmt w:val="bullet"/>
      <w:lvlText w:val="•"/>
      <w:lvlJc w:val="left"/>
      <w:pPr>
        <w:ind w:left="3818" w:hanging="360"/>
      </w:pPr>
      <w:rPr>
        <w:rFonts w:hint="default"/>
        <w:lang w:val="pl-PL" w:eastAsia="en-US" w:bidi="ar-SA"/>
      </w:rPr>
    </w:lvl>
    <w:lvl w:ilvl="4" w:tplc="03E84764">
      <w:numFmt w:val="bullet"/>
      <w:lvlText w:val="•"/>
      <w:lvlJc w:val="left"/>
      <w:pPr>
        <w:ind w:left="4851" w:hanging="360"/>
      </w:pPr>
      <w:rPr>
        <w:rFonts w:hint="default"/>
        <w:lang w:val="pl-PL" w:eastAsia="en-US" w:bidi="ar-SA"/>
      </w:rPr>
    </w:lvl>
    <w:lvl w:ilvl="5" w:tplc="351AB70E">
      <w:numFmt w:val="bullet"/>
      <w:lvlText w:val="•"/>
      <w:lvlJc w:val="left"/>
      <w:pPr>
        <w:ind w:left="5884" w:hanging="360"/>
      </w:pPr>
      <w:rPr>
        <w:rFonts w:hint="default"/>
        <w:lang w:val="pl-PL" w:eastAsia="en-US" w:bidi="ar-SA"/>
      </w:rPr>
    </w:lvl>
    <w:lvl w:ilvl="6" w:tplc="14EAA048">
      <w:numFmt w:val="bullet"/>
      <w:lvlText w:val="•"/>
      <w:lvlJc w:val="left"/>
      <w:pPr>
        <w:ind w:left="6917" w:hanging="360"/>
      </w:pPr>
      <w:rPr>
        <w:rFonts w:hint="default"/>
        <w:lang w:val="pl-PL" w:eastAsia="en-US" w:bidi="ar-SA"/>
      </w:rPr>
    </w:lvl>
    <w:lvl w:ilvl="7" w:tplc="9C40CFBE">
      <w:numFmt w:val="bullet"/>
      <w:lvlText w:val="•"/>
      <w:lvlJc w:val="left"/>
      <w:pPr>
        <w:ind w:left="7950" w:hanging="360"/>
      </w:pPr>
      <w:rPr>
        <w:rFonts w:hint="default"/>
        <w:lang w:val="pl-PL" w:eastAsia="en-US" w:bidi="ar-SA"/>
      </w:rPr>
    </w:lvl>
    <w:lvl w:ilvl="8" w:tplc="6A1E8384">
      <w:numFmt w:val="bullet"/>
      <w:lvlText w:val="•"/>
      <w:lvlJc w:val="left"/>
      <w:pPr>
        <w:ind w:left="8983" w:hanging="360"/>
      </w:pPr>
      <w:rPr>
        <w:rFonts w:hint="default"/>
        <w:lang w:val="pl-PL" w:eastAsia="en-US" w:bidi="ar-SA"/>
      </w:rPr>
    </w:lvl>
  </w:abstractNum>
  <w:abstractNum w:abstractNumId="1" w15:restartNumberingAfterBreak="0">
    <w:nsid w:val="5A1A614C"/>
    <w:multiLevelType w:val="hybridMultilevel"/>
    <w:tmpl w:val="07CA2608"/>
    <w:lvl w:ilvl="0" w:tplc="821CD0A0">
      <w:numFmt w:val="bullet"/>
      <w:lvlText w:val="●"/>
      <w:lvlJc w:val="left"/>
      <w:pPr>
        <w:ind w:left="827" w:hanging="360"/>
      </w:pPr>
      <w:rPr>
        <w:rFonts w:ascii="Calibri" w:eastAsia="Calibri" w:hAnsi="Calibri" w:cs="Calibri" w:hint="default"/>
        <w:b w:val="0"/>
        <w:bCs w:val="0"/>
        <w:i w:val="0"/>
        <w:iCs w:val="0"/>
        <w:spacing w:val="0"/>
        <w:w w:val="100"/>
        <w:sz w:val="22"/>
        <w:szCs w:val="22"/>
        <w:lang w:val="pl-PL" w:eastAsia="en-US" w:bidi="ar-SA"/>
      </w:rPr>
    </w:lvl>
    <w:lvl w:ilvl="1" w:tplc="2FA07ECE">
      <w:numFmt w:val="bullet"/>
      <w:lvlText w:val="•"/>
      <w:lvlJc w:val="left"/>
      <w:pPr>
        <w:ind w:left="1842" w:hanging="360"/>
      </w:pPr>
      <w:rPr>
        <w:rFonts w:hint="default"/>
        <w:lang w:val="pl-PL" w:eastAsia="en-US" w:bidi="ar-SA"/>
      </w:rPr>
    </w:lvl>
    <w:lvl w:ilvl="2" w:tplc="2250A57A">
      <w:numFmt w:val="bullet"/>
      <w:lvlText w:val="•"/>
      <w:lvlJc w:val="left"/>
      <w:pPr>
        <w:ind w:left="2865" w:hanging="360"/>
      </w:pPr>
      <w:rPr>
        <w:rFonts w:hint="default"/>
        <w:lang w:val="pl-PL" w:eastAsia="en-US" w:bidi="ar-SA"/>
      </w:rPr>
    </w:lvl>
    <w:lvl w:ilvl="3" w:tplc="A8C65F0A">
      <w:numFmt w:val="bullet"/>
      <w:lvlText w:val="•"/>
      <w:lvlJc w:val="left"/>
      <w:pPr>
        <w:ind w:left="3888" w:hanging="360"/>
      </w:pPr>
      <w:rPr>
        <w:rFonts w:hint="default"/>
        <w:lang w:val="pl-PL" w:eastAsia="en-US" w:bidi="ar-SA"/>
      </w:rPr>
    </w:lvl>
    <w:lvl w:ilvl="4" w:tplc="64C66726">
      <w:numFmt w:val="bullet"/>
      <w:lvlText w:val="•"/>
      <w:lvlJc w:val="left"/>
      <w:pPr>
        <w:ind w:left="4911" w:hanging="360"/>
      </w:pPr>
      <w:rPr>
        <w:rFonts w:hint="default"/>
        <w:lang w:val="pl-PL" w:eastAsia="en-US" w:bidi="ar-SA"/>
      </w:rPr>
    </w:lvl>
    <w:lvl w:ilvl="5" w:tplc="9B94E462">
      <w:numFmt w:val="bullet"/>
      <w:lvlText w:val="•"/>
      <w:lvlJc w:val="left"/>
      <w:pPr>
        <w:ind w:left="5934" w:hanging="360"/>
      </w:pPr>
      <w:rPr>
        <w:rFonts w:hint="default"/>
        <w:lang w:val="pl-PL" w:eastAsia="en-US" w:bidi="ar-SA"/>
      </w:rPr>
    </w:lvl>
    <w:lvl w:ilvl="6" w:tplc="FFEEF0DA">
      <w:numFmt w:val="bullet"/>
      <w:lvlText w:val="•"/>
      <w:lvlJc w:val="left"/>
      <w:pPr>
        <w:ind w:left="6957" w:hanging="360"/>
      </w:pPr>
      <w:rPr>
        <w:rFonts w:hint="default"/>
        <w:lang w:val="pl-PL" w:eastAsia="en-US" w:bidi="ar-SA"/>
      </w:rPr>
    </w:lvl>
    <w:lvl w:ilvl="7" w:tplc="88C46E9E">
      <w:numFmt w:val="bullet"/>
      <w:lvlText w:val="•"/>
      <w:lvlJc w:val="left"/>
      <w:pPr>
        <w:ind w:left="7980" w:hanging="360"/>
      </w:pPr>
      <w:rPr>
        <w:rFonts w:hint="default"/>
        <w:lang w:val="pl-PL" w:eastAsia="en-US" w:bidi="ar-SA"/>
      </w:rPr>
    </w:lvl>
    <w:lvl w:ilvl="8" w:tplc="313E64DE">
      <w:numFmt w:val="bullet"/>
      <w:lvlText w:val="•"/>
      <w:lvlJc w:val="left"/>
      <w:pPr>
        <w:ind w:left="9003" w:hanging="360"/>
      </w:pPr>
      <w:rPr>
        <w:rFonts w:hint="default"/>
        <w:lang w:val="pl-PL" w:eastAsia="en-US" w:bidi="ar-SA"/>
      </w:rPr>
    </w:lvl>
  </w:abstractNum>
  <w:num w:numId="1" w16cid:durableId="68700119">
    <w:abstractNumId w:val="1"/>
  </w:num>
  <w:num w:numId="2" w16cid:durableId="1548105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883391"/>
    <w:rsid w:val="00883391"/>
    <w:rsid w:val="00BA5394"/>
    <w:rsid w:val="00DF7273"/>
    <w:rsid w:val="00F150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9C61"/>
  <w15:docId w15:val="{3E77E5DF-AB5A-475B-8504-5D1AA60B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1"/>
    </w:pPr>
    <w:rPr>
      <w:sz w:val="24"/>
      <w:szCs w:val="24"/>
    </w:rPr>
  </w:style>
  <w:style w:type="paragraph" w:styleId="Tytu">
    <w:name w:val="Title"/>
    <w:basedOn w:val="Normalny"/>
    <w:uiPriority w:val="10"/>
    <w:qFormat/>
    <w:pPr>
      <w:ind w:left="283"/>
      <w:jc w:val="center"/>
    </w:pPr>
    <w:rPr>
      <w:b/>
      <w:bCs/>
      <w:sz w:val="28"/>
      <w:szCs w:val="28"/>
    </w:rPr>
  </w:style>
  <w:style w:type="paragraph" w:styleId="Akapitzlist">
    <w:name w:val="List Paragraph"/>
    <w:basedOn w:val="Normalny"/>
    <w:uiPriority w:val="1"/>
    <w:qFormat/>
  </w:style>
  <w:style w:type="paragraph" w:customStyle="1" w:styleId="TableParagraph">
    <w:name w:val="Table Paragraph"/>
    <w:basedOn w:val="Normalny"/>
    <w:uiPriority w:val="1"/>
    <w:qFormat/>
    <w:pPr>
      <w:ind w:left="10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files.swresearch.pl/raportyPdf/Raport%23SW_126_EKObarometr_VI.pdf" TargetMode="External"/><Relationship Id="rId21" Type="http://schemas.openxmlformats.org/officeDocument/2006/relationships/hyperlink" Target="https://eur-lex.europa.eu/legal-content/PL/TXT/PDF/?uri=CELEX%3A32020R0852" TargetMode="External"/><Relationship Id="rId42" Type="http://schemas.openxmlformats.org/officeDocument/2006/relationships/hyperlink" Target="https://www.gov.pl/web/rozwoj-technologia/rada-ministrow-przyjela-projekt-mapy-drogowej-goz?fbclid=IwZXh0bgNhZW0CMTEAAR3iW-dnGi_M0sZGBLuF1Vfhy4N0rV0PJGgAPj1BBgjjv-05KW0Ap7K6KhI_aem_oA8mXxwgZl2xjwCvpCPZgQ" TargetMode="External"/><Relationship Id="rId47" Type="http://schemas.openxmlformats.org/officeDocument/2006/relationships/hyperlink" Target="https://eur-lex.europa.eu/legal-content/PL/TXT/PDF/?uri=OJ%3AL_202302631" TargetMode="External"/><Relationship Id="rId63" Type="http://schemas.openxmlformats.org/officeDocument/2006/relationships/hyperlink" Target="https://kwalifikacje.edu.pl/wp-content/uploads/Szczegoowy-opis-kwalifikacji-nr-53.-Z-arzadzanie-mikrosiecia-elektroenergetyczna-z-uzyciem-narzedzi-wykorzystujacy-ch-algorytmy-sztucznej-inteligencji.pdf" TargetMode="External"/><Relationship Id="rId68" Type="http://schemas.openxmlformats.org/officeDocument/2006/relationships/hyperlink" Target="https://commission.europa.eu/strategy-and-policy/priorities-2019-2024/european-green-deal/delivering-european-green-deal_pl" TargetMode="External"/><Relationship Id="rId7" Type="http://schemas.openxmlformats.org/officeDocument/2006/relationships/hyperlink" Target="https://www.parp.gov.pl/storage/publications/pdf/Raport-kocowy_Ocena-zapotrzebowania-na-wsparcie-przedsibiorstw-w-zakresie-gospodarki-o-obiegu-zamknitym-circular-economy_WCAG.pdf"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nsight-erasmus.eu/download/industrial-symbiosis-facilitator-key-study-based-on-current-knowledge-skills-and-qualifications-regarding-is/" TargetMode="External"/><Relationship Id="rId29" Type="http://schemas.openxmlformats.org/officeDocument/2006/relationships/hyperlink" Target="https://www.mckinsey.com/~/media/mckinsey/business%20functions/sustainability/our%20insights/the%20net%20zero%20transition%20what%20it%20would%20cost%20what%20it%20could%20bring/the-net-zero-transition-what-it-would-cost-and-what-it-could-bring-final.pdf" TargetMode="External"/><Relationship Id="rId11" Type="http://schemas.openxmlformats.org/officeDocument/2006/relationships/hyperlink" Target="https://gozwpraktyce.pl/?post_type=article&amp;p=2334" TargetMode="External"/><Relationship Id="rId24" Type="http://schemas.openxmlformats.org/officeDocument/2006/relationships/hyperlink" Target="https://www.seg.org.pl/storage/uploads/regulacje/infografiki/1700824215_Ranking%20CCA_infografika_2023_FINAL.pdf" TargetMode="External"/><Relationship Id="rId32" Type="http://schemas.openxmlformats.org/officeDocument/2006/relationships/hyperlink" Target="https://przemyslprzyszlosci.gov.pl/optymalizacja-procesow-w-zielonej-transformacji/" TargetMode="External"/><Relationship Id="rId37" Type="http://schemas.openxmlformats.org/officeDocument/2006/relationships/hyperlink" Target="https://radasektorowa-motoryzacja.pl/wp-content/uploads/2023/01/2021_Raport-Megatrendy-i-inicjatywy-sektorowe-w-motoryzacji-w-Europie_final09122021.pdf" TargetMode="External"/><Relationship Id="rId40" Type="http://schemas.openxmlformats.org/officeDocument/2006/relationships/hyperlink" Target="https://www.gov.pl/web/rozwoj-technologia/rada-ministrow-przyjela-projekt-mapy-drogowej-goz?fbclid=IwZXh0bgNhZW0CMTEAAR3iW-dnGi_M0sZGBLuF1Vfhy4N0rV0PJGgAPj1BBgjjv-05KW0Ap7K6KhI_aem_oA8mXxwgZl2xjwCvpCPZgQ" TargetMode="External"/><Relationship Id="rId45" Type="http://schemas.openxmlformats.org/officeDocument/2006/relationships/hyperlink" Target="https://www.europarl.europa.eu/topics/pl/article/20230928STO06003/zielone-obligacje-wieksza-przejrzystosc-i-koniec-greenwashingu" TargetMode="External"/><Relationship Id="rId53" Type="http://schemas.openxmlformats.org/officeDocument/2006/relationships/hyperlink" Target="https://eur-lex.europa.eu/legal-content/PL/TXT/?uri=celex%3A32020R0852" TargetMode="External"/><Relationship Id="rId58" Type="http://schemas.openxmlformats.org/officeDocument/2006/relationships/hyperlink" Target="https://kwalifikacje.edu.pl/wp-content/uploads/Sektorowa-Rama-Kwalifikacji-Energetyka-internet.pdf" TargetMode="External"/><Relationship Id="rId66" Type="http://schemas.openxmlformats.org/officeDocument/2006/relationships/hyperlink" Target="https://commission.europa.eu/funding-tenders/tools-public-buyers/green-procurement_pl" TargetMode="External"/><Relationship Id="rId5" Type="http://schemas.openxmlformats.org/officeDocument/2006/relationships/image" Target="media/image1.jpeg"/><Relationship Id="rId61" Type="http://schemas.openxmlformats.org/officeDocument/2006/relationships/hyperlink" Target="https://kwalifikacje.edu.pl/wp-content/uploads/Szczegoowy-opis-kwalifikacji-nr-53.-Z-arzadzanie-mikrosiecia-elektroenergetyczna-z-uzyciem-narzedzi-wykorzystujacy-ch-algorytmy-sztucznej-inteligencji.pdf" TargetMode="External"/><Relationship Id="rId19" Type="http://schemas.openxmlformats.org/officeDocument/2006/relationships/hyperlink" Target="https://www.insight-erasmus.eu/download/industrial-symbiosis-facilitator-joint-curriculum/" TargetMode="External"/><Relationship Id="rId14" Type="http://schemas.openxmlformats.org/officeDocument/2006/relationships/hyperlink" Target="https://www.symbiosis.dk/wp-content/uploads/2021/03/Guide-for-IS-facilitators_online2.pdf" TargetMode="External"/><Relationship Id="rId22" Type="http://schemas.openxmlformats.org/officeDocument/2006/relationships/hyperlink" Target="https://www.consilium.europa.eu/en/policies/green-deal/fit-for-55/" TargetMode="External"/><Relationship Id="rId27" Type="http://schemas.openxmlformats.org/officeDocument/2006/relationships/hyperlink" Target="https://www.mckinsey.com/~/media/mckinsey/business%20functions/sustainability/our%20insights/the%20net%20zero%20transition%20what%20it%20would%20cost%20what%20it%20could%20bring/the-net-zero-transition-what-it-would-cost-and-what-it-could-bring-final.pdf" TargetMode="External"/><Relationship Id="rId30" Type="http://schemas.openxmlformats.org/officeDocument/2006/relationships/hyperlink" Target="https://lewiatan.org/wp-content/uploads/2022/09/RAPORT_zielone_kompetencje-1.pdf" TargetMode="External"/><Relationship Id="rId35" Type="http://schemas.openxmlformats.org/officeDocument/2006/relationships/hyperlink" Target="https://radasektorowa-motoryzacja.pl/wp-content/uploads/2023/01/2021_Raport-Megatrendy-i-inicjatywy-sektorowe-w-motoryzacji-w-Europie_final09122021.pdf" TargetMode="External"/><Relationship Id="rId43" Type="http://schemas.openxmlformats.org/officeDocument/2006/relationships/hyperlink" Target="https://op.europa.eu/pl/publication-detail/-/publication/bc83061d-74ec-11ec-9136-01aa75ed71a1" TargetMode="External"/><Relationship Id="rId48" Type="http://schemas.openxmlformats.org/officeDocument/2006/relationships/hyperlink" Target="https://eur-lex.europa.eu/legal-content/PL/TXT/PDF/?uri=OJ%3AL_202302631" TargetMode="External"/><Relationship Id="rId56" Type="http://schemas.openxmlformats.org/officeDocument/2006/relationships/hyperlink" Target="https://eur-lex.europa.eu/legal-content/PL/TXT/PDF/?uri=CELEX%3A32020R0852" TargetMode="External"/><Relationship Id="rId64" Type="http://schemas.openxmlformats.org/officeDocument/2006/relationships/hyperlink" Target="https://eur-lex.europa.eu/legal-content/PL/TXT/?uri=CELEX%3A52008DC0400" TargetMode="External"/><Relationship Id="rId69" Type="http://schemas.openxmlformats.org/officeDocument/2006/relationships/hyperlink" Target="https://ec.europa.eu/commission/presscorner/detail/pl/ip_21_269" TargetMode="External"/><Relationship Id="rId8" Type="http://schemas.openxmlformats.org/officeDocument/2006/relationships/hyperlink" Target="https://www.gov.pl/web/rozwoj-technologia/rada-ministrow-przyjela-projekt-mapy-drogowej-goz" TargetMode="External"/><Relationship Id="rId51" Type="http://schemas.openxmlformats.org/officeDocument/2006/relationships/hyperlink" Target="https://crido.pl/press_info/przewodnik-dla-przedsiebiorcow-jak-sfinansowac-zielona-transformacje-firm/" TargetMode="External"/><Relationship Id="rId3" Type="http://schemas.openxmlformats.org/officeDocument/2006/relationships/settings" Target="settings.xml"/><Relationship Id="rId12" Type="http://schemas.openxmlformats.org/officeDocument/2006/relationships/hyperlink" Target="https://publications.jrc.ec.europa.eu/repository/handle/JRC128040" TargetMode="External"/><Relationship Id="rId17" Type="http://schemas.openxmlformats.org/officeDocument/2006/relationships/hyperlink" Target="https://www.insight-erasmus.eu/download/industrial-symbiosis-facilitator-key-study-based-on-current-knowledge-skills-and-qualifications-regarding-is/" TargetMode="External"/><Relationship Id="rId25" Type="http://schemas.openxmlformats.org/officeDocument/2006/relationships/hyperlink" Target="https://www.seg.org.pl/storage/uploads/regulacje/infografiki/1700824215_Ranking%20CCA_infografika_2023_FINAL.pdf" TargetMode="External"/><Relationship Id="rId33" Type="http://schemas.openxmlformats.org/officeDocument/2006/relationships/hyperlink" Target="https://www.kozminski.edu.pl/pl/review/change-management-na-czym-tak-naprawde-polega-zarzadzanie-zmiana" TargetMode="External"/><Relationship Id="rId38" Type="http://schemas.openxmlformats.org/officeDocument/2006/relationships/hyperlink" Target="https://www.parp.gov.pl/component/publications/publication/ocena-zapotrzebowania-na-wsparcie-przedsiebiorstw-w-zakresie-gospodarki-o-obiegu-zamknietym-circular-economy" TargetMode="External"/><Relationship Id="rId46" Type="http://schemas.openxmlformats.org/officeDocument/2006/relationships/hyperlink" Target="https://www.europarl.europa.eu/topics/pl/article/20230928STO06003/zielone-obligacje-wieksza-przejrzystosc-i-koniec-greenwashingu" TargetMode="External"/><Relationship Id="rId59" Type="http://schemas.openxmlformats.org/officeDocument/2006/relationships/hyperlink" Target="https://kwalifikacje.edu.pl/wp-content/uploads/Sektorowa-Rama-Kwalifikacji-Energetyka-internet.pdf" TargetMode="External"/><Relationship Id="rId67" Type="http://schemas.openxmlformats.org/officeDocument/2006/relationships/hyperlink" Target="https://commission.europa.eu/strategy-and-policy/priorities-2019-2024/european-green-deal/delivering-european-green-deal_pl" TargetMode="External"/><Relationship Id="rId20" Type="http://schemas.openxmlformats.org/officeDocument/2006/relationships/hyperlink" Target="https://eur-lex.europa.eu/legal-content/PL/TXT/PDF/?uri=CELEX%3A32020R0852" TargetMode="External"/><Relationship Id="rId41" Type="http://schemas.openxmlformats.org/officeDocument/2006/relationships/hyperlink" Target="https://www.gov.pl/web/rozwoj-technologia/rada-ministrow-przyjela-projekt-mapy-drogowej-goz?fbclid=IwZXh0bgNhZW0CMTEAAR3iW-dnGi_M0sZGBLuF1Vfhy4N0rV0PJGgAPj1BBgjjv-05KW0Ap7K6KhI_aem_oA8mXxwgZl2xjwCvpCPZgQ" TargetMode="External"/><Relationship Id="rId54" Type="http://schemas.openxmlformats.org/officeDocument/2006/relationships/hyperlink" Target="https://www.gov.pl/attachment/37228a79-a0e1-48ab-be90-147d0afe378a" TargetMode="External"/><Relationship Id="rId62" Type="http://schemas.openxmlformats.org/officeDocument/2006/relationships/hyperlink" Target="https://kwalifikacje.edu.pl/wp-content/uploads/Szczegoowy-opis-kwalifikacji-nr-53.-Z-arzadzanie-mikrosiecia-elektroenergetyczna-z-uzyciem-narzedzi-wykorzystujacy-ch-algorytmy-sztucznej-inteligencji.pdf" TargetMode="External"/><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parp.gov.pl/storage/publications/pdf/Raport-kocowy_Ocena-zapotrzebowania-na-wsparcie-przedsibiorstw-w-zakresie-gospodarki-o-obiegu-zamknitym-circular-economy_WCAG.pdf" TargetMode="External"/><Relationship Id="rId15" Type="http://schemas.openxmlformats.org/officeDocument/2006/relationships/hyperlink" Target="https://www.insight-erasmus.eu/download/industrial-symbiosis-facilitator-key-study-based-on-current-knowledge-skills-and-qualifications-regarding-is/" TargetMode="External"/><Relationship Id="rId23" Type="http://schemas.openxmlformats.org/officeDocument/2006/relationships/hyperlink" Target="https://www.parp.gov.pl/storage/publications/pdf/ROSS_2023_scalony_ost_popr.pdf" TargetMode="External"/><Relationship Id="rId28" Type="http://schemas.openxmlformats.org/officeDocument/2006/relationships/hyperlink" Target="https://www.mckinsey.com/~/media/mckinsey/business%20functions/sustainability/our%20insights/the%20net%20zero%20transition%20what%20it%20would%20cost%20what%20it%20could%20bring/the-net-zero-transition-what-it-would-cost-and-what-it-could-bring-final.pdf" TargetMode="External"/><Relationship Id="rId36" Type="http://schemas.openxmlformats.org/officeDocument/2006/relationships/hyperlink" Target="https://radasektorowa-motoryzacja.pl/wp-content/uploads/2023/01/2021_Raport-Megatrendy-i-inicjatywy-sektorowe-w-motoryzacji-w-Europie_final09122021.pdf" TargetMode="External"/><Relationship Id="rId49" Type="http://schemas.openxmlformats.org/officeDocument/2006/relationships/hyperlink" Target="https://portalochronysrodowiska.pl/ochrona-wody-i-gleby/polacy-chca-specjalnego-funduszu-na-inwestycje-wodne-2994.html" TargetMode="External"/><Relationship Id="rId57" Type="http://schemas.openxmlformats.org/officeDocument/2006/relationships/hyperlink" Target="https://eur-lex.europa.eu/legal-content/PL/TXT/PDF/?uri=CELEX%3A32020R0852" TargetMode="External"/><Relationship Id="rId10" Type="http://schemas.openxmlformats.org/officeDocument/2006/relationships/hyperlink" Target="https://symbiosecenter.dk/" TargetMode="External"/><Relationship Id="rId31" Type="http://schemas.openxmlformats.org/officeDocument/2006/relationships/hyperlink" Target="https://lewiatan.org/wp-content/uploads/2022/09/RAPORT_zielone_kompetencje-1.pdf" TargetMode="External"/><Relationship Id="rId44" Type="http://schemas.openxmlformats.org/officeDocument/2006/relationships/hyperlink" Target="https://kwalifikacje.edu.pl/sektorowa-rama-kwalifikacji-dla-gospodarki-odpadami/" TargetMode="External"/><Relationship Id="rId52" Type="http://schemas.openxmlformats.org/officeDocument/2006/relationships/hyperlink" Target="https://crido.pl/report/publiczne-i-komercyjne-zrodla-finansowania-zielonej-transformacji-przedsiebiorstw/" TargetMode="External"/><Relationship Id="rId60" Type="http://schemas.openxmlformats.org/officeDocument/2006/relationships/hyperlink" Target="https://www.agh.edu.pl/home/ckim/aktualnosci_i_wydarzenia/2024/0507/Inzynier_przyszlosci_ost.pdf" TargetMode="External"/><Relationship Id="rId65" Type="http://schemas.openxmlformats.org/officeDocument/2006/relationships/hyperlink" Target="https://eur-lex.europa.eu/legal-content/PL/TXT/?uri=CELEX%3A52008DC0400" TargetMode="External"/><Relationship Id="rId4" Type="http://schemas.openxmlformats.org/officeDocument/2006/relationships/webSettings" Target="webSettings.xml"/><Relationship Id="rId9" Type="http://schemas.openxmlformats.org/officeDocument/2006/relationships/hyperlink" Target="https://www.gov.pl/web/rozwoj-technologia/rada-ministrow-przyjela-projekt-mapy-drogowej-goz" TargetMode="External"/><Relationship Id="rId13" Type="http://schemas.openxmlformats.org/officeDocument/2006/relationships/hyperlink" Target="https://www.symbiosis.dk/wp-content/uploads/2021/03/Guide-for-IS-facilitators_online2.pdf" TargetMode="External"/><Relationship Id="rId18" Type="http://schemas.openxmlformats.org/officeDocument/2006/relationships/hyperlink" Target="https://www.insight-erasmus.eu/download/industrial-symbiosis-facilitator-joint-curriculum/" TargetMode="External"/><Relationship Id="rId39" Type="http://schemas.openxmlformats.org/officeDocument/2006/relationships/hyperlink" Target="https://www.parp.gov.pl/component/publications/publication/ocena-zapotrzebowania-na-wsparcie-przedsiebiorstw-w-zakresie-gospodarki-o-obiegu-zamknietym-circular-economy" TargetMode="External"/><Relationship Id="rId34" Type="http://schemas.openxmlformats.org/officeDocument/2006/relationships/hyperlink" Target="https://www.kozminski.edu.pl/pl/review/change-management-na-czym-tak-naprawde-polega-zarzadzanie-zmiana" TargetMode="External"/><Relationship Id="rId50" Type="http://schemas.openxmlformats.org/officeDocument/2006/relationships/hyperlink" Target="https://portalochronysrodowiska.pl/ochrona-wody-i-gleby/polacy-chca-specjalnego-funduszu-na-inwestycje-wodne-2994.html" TargetMode="External"/><Relationship Id="rId55" Type="http://schemas.openxmlformats.org/officeDocument/2006/relationships/hyperlink" Target="http://www.ptpiree.pl/energetyka-w-polsce/energetyka-w-liczbach/mikroinstalacje-w-pols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8327</Words>
  <Characters>49965</Characters>
  <Application>Microsoft Office Word</Application>
  <DocSecurity>0</DocSecurity>
  <Lines>416</Lines>
  <Paragraphs>116</Paragraphs>
  <ScaleCrop>false</ScaleCrop>
  <Company/>
  <LinksUpToDate>false</LinksUpToDate>
  <CharactersWithSpaces>58176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Zuzanna Janek</dc:creator>
  <cp:lastModifiedBy>Marcelina Brygier</cp:lastModifiedBy>
  <cp:revision>2</cp:revision>
  <dcterms:created xsi:type="dcterms:W3CDTF">2026-03-09T08:32:00Z</dcterms:created>
  <dcterms:modified xsi:type="dcterms:W3CDTF">2026-03-09T08:36:00Z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2026-01-08T00:00:00Z</vt:filetime>
  </property>
  <property fmtid="{D5CDD505-2E9C-101B-9397-08002B2CF9AE}" pid="3" name="Creator">
    <vt:lpwstr>Microsoft® Word dla Microsoft 365</vt:lpwstr>
  </property>
  <property fmtid="{D5CDD505-2E9C-101B-9397-08002B2CF9AE}" pid="4" name="LastSaved">
    <vt:filetime>2026-03-09T00:00:00Z</vt:filetime>
  </property>
  <property fmtid="{D5CDD505-2E9C-101B-9397-08002B2CF9AE}" pid="5" name="Producer">
    <vt:lpwstr>Microsoft® Word dla Microsoft 365</vt:lpwstr>
  </property>
</Properties>
</file>